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B9" w:rsidRPr="005F45B9" w:rsidRDefault="005F45B9" w:rsidP="005F45B9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45B9">
        <w:rPr>
          <w:rFonts w:ascii="Times New Roman" w:hAnsi="Times New Roman" w:cs="Times New Roman"/>
          <w:bCs/>
          <w:sz w:val="28"/>
          <w:szCs w:val="28"/>
        </w:rPr>
        <w:t>ТЕХНИЧЕСКОЕ ЗАДАНИЕ</w:t>
      </w:r>
    </w:p>
    <w:p w:rsidR="00D76E99" w:rsidRPr="00A960A5" w:rsidRDefault="005F45B9" w:rsidP="005F45B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45B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5F45B9">
        <w:rPr>
          <w:rFonts w:ascii="Times New Roman" w:hAnsi="Times New Roman" w:cs="Times New Roman"/>
          <w:bCs/>
          <w:sz w:val="28"/>
          <w:szCs w:val="28"/>
        </w:rPr>
        <w:t>ортодонтическую</w:t>
      </w:r>
      <w:proofErr w:type="spellEnd"/>
      <w:r w:rsidRPr="005F45B9">
        <w:rPr>
          <w:rFonts w:ascii="Times New Roman" w:hAnsi="Times New Roman" w:cs="Times New Roman"/>
          <w:bCs/>
          <w:sz w:val="28"/>
          <w:szCs w:val="28"/>
        </w:rPr>
        <w:t xml:space="preserve"> продукцию «</w:t>
      </w:r>
      <w:proofErr w:type="spellStart"/>
      <w:r w:rsidRPr="005F45B9">
        <w:rPr>
          <w:rFonts w:ascii="Times New Roman" w:hAnsi="Times New Roman" w:cs="Times New Roman"/>
          <w:bCs/>
          <w:sz w:val="28"/>
          <w:szCs w:val="28"/>
          <w:lang w:val="en-US"/>
        </w:rPr>
        <w:t>NexStep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2767"/>
        <w:gridCol w:w="4299"/>
        <w:gridCol w:w="4289"/>
        <w:gridCol w:w="1257"/>
        <w:gridCol w:w="1375"/>
      </w:tblGrid>
      <w:tr w:rsidR="005F45B9" w:rsidRPr="00093333" w:rsidTr="005F45B9">
        <w:tc>
          <w:tcPr>
            <w:tcW w:w="573" w:type="dxa"/>
          </w:tcPr>
          <w:p w:rsidR="005F45B9" w:rsidRPr="00E94027" w:rsidRDefault="005F45B9" w:rsidP="005F45B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</w:tcPr>
          <w:p w:rsidR="005F45B9" w:rsidRPr="00D42EC0" w:rsidRDefault="005F45B9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D42EC0">
              <w:rPr>
                <w:rFonts w:ascii="Times New Roman" w:hAnsi="Times New Roman"/>
                <w:sz w:val="21"/>
                <w:szCs w:val="21"/>
                <w:lang w:val="ru-RU"/>
              </w:rPr>
              <w:t>Наименование</w:t>
            </w:r>
          </w:p>
        </w:tc>
        <w:tc>
          <w:tcPr>
            <w:tcW w:w="8588" w:type="dxa"/>
            <w:gridSpan w:val="2"/>
          </w:tcPr>
          <w:p w:rsidR="005F45B9" w:rsidRPr="00D42EC0" w:rsidRDefault="005F45B9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 w:rsidRPr="00D42EC0">
              <w:rPr>
                <w:rFonts w:ascii="Times New Roman" w:hAnsi="Times New Roman"/>
                <w:sz w:val="21"/>
                <w:szCs w:val="21"/>
              </w:rPr>
              <w:t>Характеристики</w:t>
            </w:r>
            <w:proofErr w:type="spellEnd"/>
            <w:r w:rsidRPr="00D42EC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D42EC0">
              <w:rPr>
                <w:rFonts w:ascii="Times New Roman" w:hAnsi="Times New Roman"/>
                <w:sz w:val="21"/>
                <w:szCs w:val="21"/>
              </w:rPr>
              <w:t>товара</w:t>
            </w:r>
            <w:proofErr w:type="spellEnd"/>
          </w:p>
        </w:tc>
        <w:tc>
          <w:tcPr>
            <w:tcW w:w="1257" w:type="dxa"/>
          </w:tcPr>
          <w:p w:rsidR="005F45B9" w:rsidRPr="008129F6" w:rsidRDefault="005F45B9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изм</w:t>
            </w:r>
            <w:proofErr w:type="spellEnd"/>
          </w:p>
        </w:tc>
        <w:tc>
          <w:tcPr>
            <w:tcW w:w="1375" w:type="dxa"/>
          </w:tcPr>
          <w:p w:rsidR="005F45B9" w:rsidRPr="00093333" w:rsidRDefault="005F45B9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Кол-во</w:t>
            </w:r>
          </w:p>
        </w:tc>
      </w:tr>
      <w:tr w:rsidR="005F45B9" w:rsidRPr="00E94027" w:rsidTr="005F45B9">
        <w:tc>
          <w:tcPr>
            <w:tcW w:w="573" w:type="dxa"/>
          </w:tcPr>
          <w:p w:rsidR="005F45B9" w:rsidRPr="00E94027" w:rsidRDefault="005F45B9" w:rsidP="005F45B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</w:tcPr>
          <w:p w:rsidR="005F45B9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Комплект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металлических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самолигирующих</w:t>
            </w:r>
            <w:proofErr w:type="spellEnd"/>
            <w:proofErr w:type="gramEnd"/>
          </w:p>
          <w:p w:rsidR="005F45B9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Стандартная пропись</w:t>
            </w:r>
          </w:p>
          <w:p w:rsidR="005F45B9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Стандартный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</w:p>
          <w:p w:rsidR="005F45B9" w:rsidRPr="005F45B9" w:rsidRDefault="005F45B9" w:rsidP="005F45B9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NexStep</w:t>
            </w:r>
            <w:proofErr w:type="spellEnd"/>
            <w:r w:rsidRPr="005F45B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Q</w:t>
            </w:r>
          </w:p>
        </w:tc>
        <w:tc>
          <w:tcPr>
            <w:tcW w:w="8588" w:type="dxa"/>
            <w:gridSpan w:val="2"/>
          </w:tcPr>
          <w:p w:rsidR="005F45B9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Металлический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самолигирующий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изготовлен из высокопрочной нержавеющей стали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17-4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PH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Наличие в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брекете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собственного механизма (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слайд-замок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 для удержания дуги в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е. Не требует применения лигатур для удержания дуги.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Размер основного горизонтального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х.02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(дюйм).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Размер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дополнительного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горизонтального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 (дюйм).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Наличие дополнительного вертикального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а позволяет на любой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при необходимости, поставить совместимый по дизайну крючок для фиксации эластичной тяги. Наличие вертикальной разметочной линии на крышке для правильного позиционирования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брекета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по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ангуляции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 </w:t>
            </w:r>
          </w:p>
          <w:p w:rsidR="005F45B9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Механизм открывания крышки поворотом на 90 градусов с помощью специального инструмента исключает силовое воздействие на зубы пациента.</w:t>
            </w:r>
          </w:p>
          <w:p w:rsidR="005F45B9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 шаровидных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крючок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наборе.</w:t>
            </w:r>
          </w:p>
          <w:p w:rsidR="005F45B9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основании для эффективного перемещения зубов.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Каждый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имеет цветовую кодировку, соответствующую номеру зуба.</w:t>
            </w:r>
          </w:p>
          <w:p w:rsidR="005F45B9" w:rsidRPr="00E94027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Каждый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имеет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лазерную маркировку на анатомической площадке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соответствующую номеру зуба.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E9402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Пропись стандартного </w:t>
            </w:r>
            <w:proofErr w:type="spellStart"/>
            <w:r w:rsidRPr="00E9402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торка</w:t>
            </w:r>
            <w:proofErr w:type="spellEnd"/>
            <w:r w:rsidRPr="00E9402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верхней челюсти: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Центральные резцы: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(+1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(+5)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Латеральные резцы: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(+9)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Клыки: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(+7),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(+5)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Премоляры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(-11),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(+2)</w:t>
            </w:r>
          </w:p>
          <w:p w:rsidR="005F45B9" w:rsidRDefault="005F45B9" w:rsidP="005F45B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Пропись стандартного </w:t>
            </w:r>
            <w:proofErr w:type="spellStart"/>
            <w:r w:rsidRPr="00E9402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торка</w:t>
            </w:r>
            <w:proofErr w:type="spellEnd"/>
            <w:r w:rsidRPr="00E9402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нижней челюсти:</w:t>
            </w:r>
          </w:p>
          <w:p w:rsidR="005F45B9" w:rsidRPr="005F45B9" w:rsidRDefault="005F45B9" w:rsidP="005F45B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Центральные резцы: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(-3),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(+2)</w:t>
            </w:r>
          </w:p>
          <w:p w:rsidR="005F45B9" w:rsidRPr="00E94027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Боковые резцы: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(-3),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</w:t>
            </w:r>
            <w:r w:rsidRPr="00F44E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5F45B9" w:rsidRPr="00E94027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Клыки: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(+7),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(+5)</w:t>
            </w:r>
          </w:p>
          <w:p w:rsidR="005F45B9" w:rsidRPr="00E94027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1-й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премоляр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(-12),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(+4)</w:t>
            </w:r>
          </w:p>
          <w:p w:rsidR="005F45B9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2-й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премоляр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(-17),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(+4).   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----------------------------------------------------</w:t>
            </w:r>
          </w:p>
          <w:p w:rsidR="005F45B9" w:rsidRPr="00F44E67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Щечные трубки в комплекте</w:t>
            </w:r>
            <w:r w:rsidRPr="00F44E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</w:p>
          <w:p w:rsidR="005F45B9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16/26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(-18), дистальное отклонение (+12)</w:t>
            </w:r>
          </w:p>
          <w:p w:rsidR="005F45B9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36/46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(-28), дистальное отклонение (+2)</w:t>
            </w:r>
          </w:p>
          <w:p w:rsidR="005F45B9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17/27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(-27), дистальное отклонение (+6)</w:t>
            </w:r>
          </w:p>
          <w:p w:rsidR="005F45B9" w:rsidRPr="00E94027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37/47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(-10), дистальное отклонение (+5)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3549E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Комплектность: в одном наборе 20 </w:t>
            </w:r>
            <w:proofErr w:type="spellStart"/>
            <w:r w:rsidRPr="003549E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брекетов</w:t>
            </w:r>
            <w:proofErr w:type="spellEnd"/>
            <w:r w:rsidRPr="003549E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, 8 щечных трубок и 12 съёмных крючков.</w:t>
            </w:r>
          </w:p>
        </w:tc>
        <w:tc>
          <w:tcPr>
            <w:tcW w:w="1257" w:type="dxa"/>
          </w:tcPr>
          <w:p w:rsidR="005F45B9" w:rsidRPr="00E94027" w:rsidRDefault="005F45B9" w:rsidP="005F45B9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Набор  </w:t>
            </w:r>
          </w:p>
        </w:tc>
        <w:tc>
          <w:tcPr>
            <w:tcW w:w="1375" w:type="dxa"/>
          </w:tcPr>
          <w:p w:rsidR="005F45B9" w:rsidRPr="00E94027" w:rsidRDefault="005F45B9" w:rsidP="005F45B9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5F45B9" w:rsidRPr="00E94027" w:rsidTr="005F45B9">
        <w:trPr>
          <w:trHeight w:val="1268"/>
        </w:trPr>
        <w:tc>
          <w:tcPr>
            <w:tcW w:w="573" w:type="dxa"/>
            <w:vMerge w:val="restart"/>
          </w:tcPr>
          <w:p w:rsidR="005F45B9" w:rsidRPr="00E94027" w:rsidRDefault="005F45B9" w:rsidP="005F45B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 w:val="restart"/>
          </w:tcPr>
          <w:p w:rsidR="005F45B9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металлический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самолигирующи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й</w:t>
            </w:r>
            <w:proofErr w:type="spellEnd"/>
          </w:p>
          <w:p w:rsidR="005F45B9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Стандартная пропись</w:t>
            </w:r>
          </w:p>
          <w:p w:rsidR="005F45B9" w:rsidRDefault="003549EE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Высокий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</w:p>
          <w:p w:rsidR="005F45B9" w:rsidRPr="00E94027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NexStep</w:t>
            </w:r>
            <w:proofErr w:type="spellEnd"/>
            <w:r w:rsidRPr="00DD687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Q</w:t>
            </w:r>
          </w:p>
        </w:tc>
        <w:tc>
          <w:tcPr>
            <w:tcW w:w="8588" w:type="dxa"/>
            <w:gridSpan w:val="2"/>
          </w:tcPr>
          <w:p w:rsidR="005F45B9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Металлический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самолигирующий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изготовлен из высокопрочной нержавеющей стали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17-4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PH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Наличие в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брекете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собственного механизма (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слайд-замок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 для удержания дуги в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е. Не требует применения лигатур для удержания дуги.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Размер основного горизонтального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х.02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(дюйм).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Размер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дополнительного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горизонтального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 (дюйм).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Наличие дополнительного вертикального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а позволяет на любой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при необходимости, поставить совместимый по дизайну крючок для фиксации эластичной тяги. Наличие вертикальной разметочной линии на крышке для правильного позиционирования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брекета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по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ангуляции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 </w:t>
            </w:r>
          </w:p>
          <w:p w:rsidR="005F45B9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Механизм открывания крышки поворотом на 90 градусов с помощью специального инструмента исключает силовое воздействие на зубы пациента.</w:t>
            </w:r>
          </w:p>
          <w:p w:rsidR="005F45B9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основании для эффективного перемещения зубов.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Каждый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имеет цветовую кодировку, соответствующую номеру зуба.</w:t>
            </w:r>
          </w:p>
          <w:p w:rsidR="005F45B9" w:rsidRPr="00E94027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Каждый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имеет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лазерную маркировку на анатомической площадке, соответствующую номеру зуба</w:t>
            </w:r>
          </w:p>
        </w:tc>
        <w:tc>
          <w:tcPr>
            <w:tcW w:w="1257" w:type="dxa"/>
          </w:tcPr>
          <w:p w:rsidR="005F45B9" w:rsidRDefault="005F45B9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</w:tcPr>
          <w:p w:rsidR="005F45B9" w:rsidRPr="00E94027" w:rsidRDefault="005F45B9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F45B9" w:rsidRPr="00E94027" w:rsidTr="005F45B9">
        <w:trPr>
          <w:trHeight w:val="175"/>
        </w:trPr>
        <w:tc>
          <w:tcPr>
            <w:tcW w:w="573" w:type="dxa"/>
            <w:vMerge/>
          </w:tcPr>
          <w:p w:rsidR="005F45B9" w:rsidRPr="00E94027" w:rsidRDefault="005F45B9" w:rsidP="005F45B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5F45B9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88" w:type="dxa"/>
            <w:gridSpan w:val="2"/>
          </w:tcPr>
          <w:p w:rsidR="005F45B9" w:rsidRPr="00DD687E" w:rsidRDefault="005F45B9" w:rsidP="003549EE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D687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Верхняя челюсть (</w:t>
            </w:r>
            <w:r w:rsidR="003549E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Высокий </w:t>
            </w:r>
            <w:proofErr w:type="spellStart"/>
            <w:r w:rsidR="003549E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торк</w:t>
            </w:r>
            <w:proofErr w:type="spellEnd"/>
            <w:r w:rsidRPr="00DD687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257" w:type="dxa"/>
          </w:tcPr>
          <w:p w:rsidR="005F45B9" w:rsidRDefault="005F45B9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</w:tcPr>
          <w:p w:rsidR="005F45B9" w:rsidRPr="00E94027" w:rsidRDefault="005F45B9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549EE" w:rsidRPr="00E94027" w:rsidTr="005F45B9">
        <w:trPr>
          <w:trHeight w:val="151"/>
        </w:trPr>
        <w:tc>
          <w:tcPr>
            <w:tcW w:w="573" w:type="dxa"/>
            <w:vMerge/>
          </w:tcPr>
          <w:p w:rsidR="003549EE" w:rsidRPr="00E94027" w:rsidRDefault="003549EE" w:rsidP="003549E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549EE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9" w:type="dxa"/>
          </w:tcPr>
          <w:p w:rsidR="003549EE" w:rsidRPr="00E94027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Центральный резец (21 и 11) зубы</w:t>
            </w:r>
          </w:p>
        </w:tc>
        <w:tc>
          <w:tcPr>
            <w:tcW w:w="4289" w:type="dxa"/>
          </w:tcPr>
          <w:p w:rsidR="003549EE" w:rsidRPr="0015573F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+22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+5</w:t>
            </w:r>
          </w:p>
        </w:tc>
        <w:tc>
          <w:tcPr>
            <w:tcW w:w="1257" w:type="dxa"/>
          </w:tcPr>
          <w:p w:rsidR="003549EE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375" w:type="dxa"/>
          </w:tcPr>
          <w:p w:rsidR="003549EE" w:rsidRPr="00E94027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3549EE" w:rsidRPr="00E94027" w:rsidTr="005F45B9">
        <w:trPr>
          <w:trHeight w:val="151"/>
        </w:trPr>
        <w:tc>
          <w:tcPr>
            <w:tcW w:w="573" w:type="dxa"/>
            <w:vMerge/>
          </w:tcPr>
          <w:p w:rsidR="003549EE" w:rsidRPr="00E94027" w:rsidRDefault="003549EE" w:rsidP="003549E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549EE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9" w:type="dxa"/>
          </w:tcPr>
          <w:p w:rsidR="003549EE" w:rsidRPr="00E94027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Боковой резец (22 и 11) зубы</w:t>
            </w:r>
          </w:p>
        </w:tc>
        <w:tc>
          <w:tcPr>
            <w:tcW w:w="4289" w:type="dxa"/>
          </w:tcPr>
          <w:p w:rsidR="003549EE" w:rsidRPr="00E94027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+13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+9</w:t>
            </w:r>
          </w:p>
        </w:tc>
        <w:tc>
          <w:tcPr>
            <w:tcW w:w="1257" w:type="dxa"/>
          </w:tcPr>
          <w:p w:rsidR="003549EE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375" w:type="dxa"/>
          </w:tcPr>
          <w:p w:rsidR="003549EE" w:rsidRPr="00E94027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3549EE" w:rsidRPr="00E94027" w:rsidTr="005F45B9">
        <w:trPr>
          <w:trHeight w:val="151"/>
        </w:trPr>
        <w:tc>
          <w:tcPr>
            <w:tcW w:w="573" w:type="dxa"/>
            <w:vMerge/>
          </w:tcPr>
          <w:p w:rsidR="003549EE" w:rsidRPr="00E94027" w:rsidRDefault="003549EE" w:rsidP="003549E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549EE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9" w:type="dxa"/>
          </w:tcPr>
          <w:p w:rsidR="003549EE" w:rsidRPr="00E94027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Клык (23 и 13) зубы</w:t>
            </w:r>
          </w:p>
        </w:tc>
        <w:tc>
          <w:tcPr>
            <w:tcW w:w="4289" w:type="dxa"/>
          </w:tcPr>
          <w:p w:rsidR="003549EE" w:rsidRPr="00E94027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+11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+5</w:t>
            </w:r>
          </w:p>
        </w:tc>
        <w:tc>
          <w:tcPr>
            <w:tcW w:w="1257" w:type="dxa"/>
          </w:tcPr>
          <w:p w:rsidR="003549EE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375" w:type="dxa"/>
          </w:tcPr>
          <w:p w:rsidR="003549EE" w:rsidRPr="00E94027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5F45B9" w:rsidRPr="00E94027" w:rsidTr="003549EE">
        <w:trPr>
          <w:trHeight w:val="846"/>
        </w:trPr>
        <w:tc>
          <w:tcPr>
            <w:tcW w:w="573" w:type="dxa"/>
            <w:vMerge/>
          </w:tcPr>
          <w:p w:rsidR="005F45B9" w:rsidRPr="00E94027" w:rsidRDefault="005F45B9" w:rsidP="005F45B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5F45B9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88" w:type="dxa"/>
            <w:gridSpan w:val="2"/>
          </w:tcPr>
          <w:p w:rsidR="005F45B9" w:rsidRPr="00DD687E" w:rsidRDefault="005F45B9" w:rsidP="003549EE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D687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Нижняя челюсть (</w:t>
            </w:r>
            <w:r w:rsidR="003549E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Высокий </w:t>
            </w:r>
            <w:proofErr w:type="spellStart"/>
            <w:r w:rsidR="003549E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торк</w:t>
            </w:r>
            <w:proofErr w:type="spellEnd"/>
            <w:r w:rsidRPr="00DD687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257" w:type="dxa"/>
          </w:tcPr>
          <w:p w:rsidR="005F45B9" w:rsidRDefault="005F45B9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</w:tcPr>
          <w:p w:rsidR="005F45B9" w:rsidRPr="00E94027" w:rsidRDefault="005F45B9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549EE" w:rsidRPr="00E94027" w:rsidTr="003549EE">
        <w:trPr>
          <w:trHeight w:val="782"/>
        </w:trPr>
        <w:tc>
          <w:tcPr>
            <w:tcW w:w="573" w:type="dxa"/>
            <w:vMerge/>
          </w:tcPr>
          <w:p w:rsidR="003549EE" w:rsidRPr="00E94027" w:rsidRDefault="003549EE" w:rsidP="003549E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549EE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9" w:type="dxa"/>
          </w:tcPr>
          <w:p w:rsidR="003549EE" w:rsidRPr="00E94027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Клык (33 и 43) зубы</w:t>
            </w:r>
          </w:p>
        </w:tc>
        <w:tc>
          <w:tcPr>
            <w:tcW w:w="4289" w:type="dxa"/>
          </w:tcPr>
          <w:p w:rsidR="003549EE" w:rsidRPr="00E94027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+13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+5</w:t>
            </w:r>
          </w:p>
        </w:tc>
        <w:tc>
          <w:tcPr>
            <w:tcW w:w="1257" w:type="dxa"/>
          </w:tcPr>
          <w:p w:rsidR="003549EE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375" w:type="dxa"/>
          </w:tcPr>
          <w:p w:rsidR="003549EE" w:rsidRPr="00E94027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5F45B9" w:rsidRPr="00E94027" w:rsidTr="005F45B9">
        <w:trPr>
          <w:trHeight w:val="58"/>
        </w:trPr>
        <w:tc>
          <w:tcPr>
            <w:tcW w:w="573" w:type="dxa"/>
            <w:vMerge/>
          </w:tcPr>
          <w:p w:rsidR="005F45B9" w:rsidRPr="00E94027" w:rsidRDefault="005F45B9" w:rsidP="005F45B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5F45B9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9" w:type="dxa"/>
          </w:tcPr>
          <w:p w:rsidR="005F45B9" w:rsidRPr="00E94027" w:rsidRDefault="003549EE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Премоляр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(34 и 44) зубы</w:t>
            </w:r>
          </w:p>
        </w:tc>
        <w:tc>
          <w:tcPr>
            <w:tcW w:w="4289" w:type="dxa"/>
          </w:tcPr>
          <w:p w:rsidR="005F45B9" w:rsidRPr="00E94027" w:rsidRDefault="003549EE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-5</w:t>
            </w:r>
            <w:r w:rsidR="005F45B9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+4</w:t>
            </w:r>
          </w:p>
        </w:tc>
        <w:tc>
          <w:tcPr>
            <w:tcW w:w="1257" w:type="dxa"/>
          </w:tcPr>
          <w:p w:rsidR="005F45B9" w:rsidRDefault="005F45B9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375" w:type="dxa"/>
          </w:tcPr>
          <w:p w:rsidR="005F45B9" w:rsidRPr="00E94027" w:rsidRDefault="005F45B9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3549EE" w:rsidRPr="00E94027" w:rsidTr="005F45B9">
        <w:trPr>
          <w:trHeight w:val="3370"/>
        </w:trPr>
        <w:tc>
          <w:tcPr>
            <w:tcW w:w="573" w:type="dxa"/>
            <w:vMerge w:val="restart"/>
          </w:tcPr>
          <w:p w:rsidR="003549EE" w:rsidRPr="00E94027" w:rsidRDefault="003549EE" w:rsidP="005F45B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 w:val="restart"/>
          </w:tcPr>
          <w:p w:rsidR="003549EE" w:rsidRDefault="003549EE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металлический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самолигирующи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й</w:t>
            </w:r>
            <w:proofErr w:type="spellEnd"/>
          </w:p>
          <w:p w:rsidR="003549EE" w:rsidRDefault="003549EE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Стандартная пропись</w:t>
            </w:r>
          </w:p>
          <w:p w:rsidR="003549EE" w:rsidRDefault="003549EE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</w:p>
          <w:p w:rsidR="003549EE" w:rsidRDefault="003549EE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NexStep</w:t>
            </w:r>
            <w:proofErr w:type="spellEnd"/>
            <w:r w:rsidRPr="00DD687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Q</w:t>
            </w:r>
          </w:p>
        </w:tc>
        <w:tc>
          <w:tcPr>
            <w:tcW w:w="8588" w:type="dxa"/>
            <w:gridSpan w:val="2"/>
          </w:tcPr>
          <w:p w:rsidR="003549EE" w:rsidRDefault="003549EE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Металлический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самолигирующий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изготовлен из высокопрочной нержавеющей стали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17-4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PH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Наличие в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брекете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собственного механизма (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слайд-замок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 для удержания дуги в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е. Не требует применения лигатур для удержания дуги.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Размер основного горизонтального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х.02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(дюйм).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Размер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дополнительного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горизонтального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16 (дюйм).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Наличие дополнительного вертикального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а позволяет на любой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при необходимости, поставить совместимый по дизайну крючок для фиксации эластичной тяги. Наличие вертикальной разметочной линии на крышке для правильного позиционирования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брекета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по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ангуляции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 </w:t>
            </w:r>
          </w:p>
          <w:p w:rsidR="003549EE" w:rsidRDefault="003549EE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Механизм открывания крышки поворотом на 90 градусов с помощью специального инструмента исключает силовое воздействие на зубы пациента.</w:t>
            </w:r>
          </w:p>
          <w:p w:rsidR="003549EE" w:rsidRDefault="003549EE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основании для эффективного перемещения зубов.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Каждый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имеет цветовую кодировку, соответствующую номеру зуба.</w:t>
            </w:r>
          </w:p>
          <w:p w:rsidR="003549EE" w:rsidRDefault="003549EE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Каждый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имеет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лазерную маркировку на анатомической площадке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соответствующую номеру зуба.</w:t>
            </w:r>
          </w:p>
          <w:p w:rsidR="003549EE" w:rsidRPr="00E94027" w:rsidRDefault="003549EE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</w:tcPr>
          <w:p w:rsidR="003549EE" w:rsidRPr="0064015B" w:rsidRDefault="003549EE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75" w:type="dxa"/>
          </w:tcPr>
          <w:p w:rsidR="003549EE" w:rsidRPr="00E94027" w:rsidRDefault="003549EE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549EE" w:rsidRPr="00E94027" w:rsidTr="003F1458">
        <w:trPr>
          <w:trHeight w:val="199"/>
        </w:trPr>
        <w:tc>
          <w:tcPr>
            <w:tcW w:w="573" w:type="dxa"/>
            <w:vMerge/>
          </w:tcPr>
          <w:p w:rsidR="003549EE" w:rsidRPr="00E94027" w:rsidRDefault="003549EE" w:rsidP="003549E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549EE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88" w:type="dxa"/>
            <w:gridSpan w:val="2"/>
          </w:tcPr>
          <w:p w:rsidR="003549EE" w:rsidRPr="00DD687E" w:rsidRDefault="003549EE" w:rsidP="003549EE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D687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Верхняя челюсть (низкий </w:t>
            </w:r>
            <w:proofErr w:type="spellStart"/>
            <w:r w:rsidRPr="00DD687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торк</w:t>
            </w:r>
            <w:proofErr w:type="spellEnd"/>
            <w:r w:rsidRPr="00DD687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257" w:type="dxa"/>
          </w:tcPr>
          <w:p w:rsidR="003549EE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</w:tcPr>
          <w:p w:rsidR="003549EE" w:rsidRPr="00E94027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549EE" w:rsidRPr="00E94027" w:rsidTr="005F45B9">
        <w:trPr>
          <w:trHeight w:val="231"/>
        </w:trPr>
        <w:tc>
          <w:tcPr>
            <w:tcW w:w="573" w:type="dxa"/>
            <w:vMerge/>
          </w:tcPr>
          <w:p w:rsidR="003549EE" w:rsidRPr="00E94027" w:rsidRDefault="003549EE" w:rsidP="003549E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549EE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9" w:type="dxa"/>
          </w:tcPr>
          <w:p w:rsidR="003549EE" w:rsidRPr="00E94027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Центральный резец (21 и 11) зубы</w:t>
            </w:r>
          </w:p>
        </w:tc>
        <w:tc>
          <w:tcPr>
            <w:tcW w:w="4289" w:type="dxa"/>
          </w:tcPr>
          <w:p w:rsidR="003549EE" w:rsidRPr="0015573F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+5</w:t>
            </w:r>
          </w:p>
        </w:tc>
        <w:tc>
          <w:tcPr>
            <w:tcW w:w="1257" w:type="dxa"/>
          </w:tcPr>
          <w:p w:rsidR="003549EE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375" w:type="dxa"/>
          </w:tcPr>
          <w:p w:rsidR="003549EE" w:rsidRPr="00E94027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3549EE" w:rsidRPr="00E94027" w:rsidTr="005F45B9">
        <w:trPr>
          <w:trHeight w:val="121"/>
        </w:trPr>
        <w:tc>
          <w:tcPr>
            <w:tcW w:w="573" w:type="dxa"/>
            <w:vMerge/>
          </w:tcPr>
          <w:p w:rsidR="003549EE" w:rsidRPr="00E94027" w:rsidRDefault="003549EE" w:rsidP="003549E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549EE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9" w:type="dxa"/>
          </w:tcPr>
          <w:p w:rsidR="003549EE" w:rsidRPr="00E94027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Боковой резец (22 и 11) зубы</w:t>
            </w:r>
          </w:p>
        </w:tc>
        <w:tc>
          <w:tcPr>
            <w:tcW w:w="4289" w:type="dxa"/>
          </w:tcPr>
          <w:p w:rsidR="003549EE" w:rsidRPr="00E94027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+5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+9</w:t>
            </w:r>
          </w:p>
        </w:tc>
        <w:tc>
          <w:tcPr>
            <w:tcW w:w="1257" w:type="dxa"/>
          </w:tcPr>
          <w:p w:rsidR="003549EE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375" w:type="dxa"/>
          </w:tcPr>
          <w:p w:rsidR="003549EE" w:rsidRPr="00E94027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3549EE" w:rsidRPr="00E94027" w:rsidTr="005F45B9">
        <w:trPr>
          <w:trHeight w:val="153"/>
        </w:trPr>
        <w:tc>
          <w:tcPr>
            <w:tcW w:w="573" w:type="dxa"/>
            <w:vMerge/>
          </w:tcPr>
          <w:p w:rsidR="003549EE" w:rsidRPr="00E94027" w:rsidRDefault="003549EE" w:rsidP="003549E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549EE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9" w:type="dxa"/>
          </w:tcPr>
          <w:p w:rsidR="003549EE" w:rsidRPr="00E94027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Клык (23 и 13) зубы</w:t>
            </w:r>
          </w:p>
        </w:tc>
        <w:tc>
          <w:tcPr>
            <w:tcW w:w="4289" w:type="dxa"/>
          </w:tcPr>
          <w:p w:rsidR="003549EE" w:rsidRPr="00E94027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-9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+5</w:t>
            </w:r>
          </w:p>
        </w:tc>
        <w:tc>
          <w:tcPr>
            <w:tcW w:w="1257" w:type="dxa"/>
          </w:tcPr>
          <w:p w:rsidR="003549EE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375" w:type="dxa"/>
          </w:tcPr>
          <w:p w:rsidR="003549EE" w:rsidRPr="00E94027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3549EE" w:rsidRPr="00E94027" w:rsidTr="003F1458">
        <w:trPr>
          <w:trHeight w:val="58"/>
        </w:trPr>
        <w:tc>
          <w:tcPr>
            <w:tcW w:w="573" w:type="dxa"/>
            <w:vMerge/>
          </w:tcPr>
          <w:p w:rsidR="003549EE" w:rsidRPr="00E94027" w:rsidRDefault="003549EE" w:rsidP="003549E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549EE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88" w:type="dxa"/>
            <w:gridSpan w:val="2"/>
          </w:tcPr>
          <w:p w:rsidR="003549EE" w:rsidRPr="00DD687E" w:rsidRDefault="003549EE" w:rsidP="003549EE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DD687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Нижняя челюсть (низкий </w:t>
            </w:r>
            <w:proofErr w:type="spellStart"/>
            <w:r w:rsidRPr="00DD687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торк</w:t>
            </w:r>
            <w:proofErr w:type="spellEnd"/>
            <w:r w:rsidRPr="00DD687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257" w:type="dxa"/>
          </w:tcPr>
          <w:p w:rsidR="003549EE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</w:tcPr>
          <w:p w:rsidR="003549EE" w:rsidRPr="00E94027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549EE" w:rsidRPr="00E94027" w:rsidTr="003549EE">
        <w:trPr>
          <w:trHeight w:val="448"/>
        </w:trPr>
        <w:tc>
          <w:tcPr>
            <w:tcW w:w="573" w:type="dxa"/>
            <w:vMerge/>
          </w:tcPr>
          <w:p w:rsidR="003549EE" w:rsidRPr="00E94027" w:rsidRDefault="003549EE" w:rsidP="003549E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549EE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9" w:type="dxa"/>
          </w:tcPr>
          <w:p w:rsidR="003549EE" w:rsidRPr="00E94027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Центральный резец (31 и 41) зубы</w:t>
            </w:r>
          </w:p>
        </w:tc>
        <w:tc>
          <w:tcPr>
            <w:tcW w:w="4289" w:type="dxa"/>
          </w:tcPr>
          <w:p w:rsidR="003549EE" w:rsidRPr="00E94027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-11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+2</w:t>
            </w:r>
          </w:p>
        </w:tc>
        <w:tc>
          <w:tcPr>
            <w:tcW w:w="1257" w:type="dxa"/>
          </w:tcPr>
          <w:p w:rsidR="003549EE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375" w:type="dxa"/>
          </w:tcPr>
          <w:p w:rsidR="003549EE" w:rsidRPr="00E94027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3549EE" w:rsidRPr="00E94027" w:rsidTr="003549EE">
        <w:trPr>
          <w:trHeight w:val="384"/>
        </w:trPr>
        <w:tc>
          <w:tcPr>
            <w:tcW w:w="573" w:type="dxa"/>
            <w:vMerge/>
          </w:tcPr>
          <w:p w:rsidR="003549EE" w:rsidRPr="00E94027" w:rsidRDefault="003549EE" w:rsidP="003549E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549EE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9" w:type="dxa"/>
          </w:tcPr>
          <w:p w:rsidR="003549EE" w:rsidRPr="00E94027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Боковой резец (32 и 42) зубы</w:t>
            </w:r>
          </w:p>
        </w:tc>
        <w:tc>
          <w:tcPr>
            <w:tcW w:w="4289" w:type="dxa"/>
          </w:tcPr>
          <w:p w:rsidR="003549EE" w:rsidRPr="00E94027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-11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+2</w:t>
            </w:r>
          </w:p>
        </w:tc>
        <w:tc>
          <w:tcPr>
            <w:tcW w:w="1257" w:type="dxa"/>
          </w:tcPr>
          <w:p w:rsidR="003549EE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375" w:type="dxa"/>
          </w:tcPr>
          <w:p w:rsidR="003549EE" w:rsidRPr="00E94027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3549EE" w:rsidRPr="00E94027" w:rsidTr="005F45B9">
        <w:trPr>
          <w:trHeight w:val="1660"/>
        </w:trPr>
        <w:tc>
          <w:tcPr>
            <w:tcW w:w="573" w:type="dxa"/>
            <w:vMerge/>
          </w:tcPr>
          <w:p w:rsidR="003549EE" w:rsidRPr="00E94027" w:rsidRDefault="003549EE" w:rsidP="003549EE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549EE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9" w:type="dxa"/>
          </w:tcPr>
          <w:p w:rsidR="003549EE" w:rsidRPr="00E94027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Клык (33 и 43) зубы</w:t>
            </w:r>
          </w:p>
        </w:tc>
        <w:tc>
          <w:tcPr>
            <w:tcW w:w="4289" w:type="dxa"/>
          </w:tcPr>
          <w:p w:rsidR="003549EE" w:rsidRPr="00E94027" w:rsidRDefault="003549EE" w:rsidP="003549EE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+5</w:t>
            </w:r>
          </w:p>
        </w:tc>
        <w:tc>
          <w:tcPr>
            <w:tcW w:w="1257" w:type="dxa"/>
          </w:tcPr>
          <w:p w:rsidR="003549EE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</w:tcPr>
          <w:p w:rsidR="003549EE" w:rsidRDefault="003549EE" w:rsidP="003549E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F45B9" w:rsidRPr="00E94027" w:rsidTr="005F45B9">
        <w:trPr>
          <w:trHeight w:val="10192"/>
        </w:trPr>
        <w:tc>
          <w:tcPr>
            <w:tcW w:w="573" w:type="dxa"/>
          </w:tcPr>
          <w:p w:rsidR="005F45B9" w:rsidRPr="00E94027" w:rsidRDefault="005F45B9" w:rsidP="005F45B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</w:tcPr>
          <w:p w:rsidR="005F45B9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Комплект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металлических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самолигирующих</w:t>
            </w:r>
            <w:proofErr w:type="spellEnd"/>
            <w:proofErr w:type="gramEnd"/>
          </w:p>
          <w:p w:rsidR="005F45B9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Стандартная пропись</w:t>
            </w:r>
          </w:p>
          <w:p w:rsidR="005F45B9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Стандартный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</w:p>
          <w:p w:rsidR="005F45B9" w:rsidRPr="00E94027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NexStep</w:t>
            </w:r>
            <w:proofErr w:type="spellEnd"/>
            <w:r w:rsidRPr="00FF32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Pro</w:t>
            </w:r>
          </w:p>
        </w:tc>
        <w:tc>
          <w:tcPr>
            <w:tcW w:w="8588" w:type="dxa"/>
            <w:gridSpan w:val="2"/>
          </w:tcPr>
          <w:p w:rsidR="005F45B9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Металлический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самолигирующий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изготовлен из высокопрочной нержавеющей стали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17-4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PH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Наличие в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брекете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собственного механизма (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слайд-замок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 для удержания дуги в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е. Не требует применения лигатур для удержания дуги.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Ширина слайд-замка р</w:t>
            </w:r>
            <w:r w:rsidR="00A960A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вна ширине паза.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Размер основного горизонтального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х.02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(дюйм).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Размер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дополнительного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горизонтального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 (дюйм).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Наличие вертикальной разметочной линии на крышке для правильного позиционирования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брекета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по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ангуляции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 </w:t>
            </w:r>
          </w:p>
          <w:p w:rsidR="005F45B9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Механизм открывания крышки поворотом на 90 градусов с помощью специального инструмента исключает силовое воздействие на зубы пациента.</w:t>
            </w:r>
          </w:p>
          <w:p w:rsidR="005F45B9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 встроенных крючков на (3-4-5 зубы).</w:t>
            </w:r>
          </w:p>
          <w:p w:rsidR="005F45B9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основании для эффективного перемещения зубов.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Каждый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имеет цветовую кодировку, соответствующую номеру зуба.</w:t>
            </w:r>
          </w:p>
          <w:p w:rsidR="005F45B9" w:rsidRPr="00E94027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Каждый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имеет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лазерную маркировку на анатомической площадке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соответствующую номеру зуба.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E9402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Пропись стандартного </w:t>
            </w:r>
            <w:proofErr w:type="spellStart"/>
            <w:r w:rsidRPr="00E9402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торка</w:t>
            </w:r>
            <w:proofErr w:type="spellEnd"/>
            <w:r w:rsidRPr="00E9402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верхней челюсти: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Центральные резцы: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(+1</w:t>
            </w:r>
            <w:r w:rsidRPr="00FF32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(+5)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Латеральные резцы: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</w:t>
            </w:r>
            <w:r w:rsidRPr="00FF32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(+9)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Клыки: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(+7),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(+5)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Премоляры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(-11),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(+2)</w:t>
            </w:r>
          </w:p>
          <w:p w:rsidR="005F45B9" w:rsidRPr="00E94027" w:rsidRDefault="005F45B9" w:rsidP="005F45B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Пропись стандартного </w:t>
            </w:r>
            <w:proofErr w:type="spellStart"/>
            <w:r w:rsidRPr="00E9402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торка</w:t>
            </w:r>
            <w:proofErr w:type="spellEnd"/>
            <w:r w:rsidRPr="00E9402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нижней челюсти:</w:t>
            </w:r>
          </w:p>
          <w:p w:rsidR="005F45B9" w:rsidRPr="00E94027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Центральные резцы: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(-3),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(+2)</w:t>
            </w:r>
          </w:p>
          <w:p w:rsidR="005F45B9" w:rsidRPr="00E94027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Боковые резцы: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(-3),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</w:t>
            </w:r>
            <w:r w:rsidRPr="00FF32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5F45B9" w:rsidRPr="00E94027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Клыки: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(+7),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(+5)</w:t>
            </w:r>
          </w:p>
          <w:p w:rsidR="005F45B9" w:rsidRPr="00E94027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1-й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премоляр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(-12),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(+4)</w:t>
            </w:r>
          </w:p>
          <w:p w:rsidR="005F45B9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2-й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премоляр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(-17),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(+4).   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----------------------------------------------------</w:t>
            </w:r>
          </w:p>
          <w:p w:rsidR="005F45B9" w:rsidRPr="00FF32C9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Щечные трубки в комплекте</w:t>
            </w:r>
            <w:r w:rsidRPr="00FF32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</w:p>
          <w:p w:rsidR="005F45B9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16/26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(-18), дистальное отклонение (+12)</w:t>
            </w:r>
          </w:p>
          <w:p w:rsidR="005F45B9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36/46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(-28), дистальное отклонение (+2)</w:t>
            </w:r>
          </w:p>
          <w:p w:rsidR="005F45B9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17/27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(-27), дистальное отклонение (+6)</w:t>
            </w:r>
          </w:p>
          <w:p w:rsidR="005F45B9" w:rsidRPr="00FF32C9" w:rsidRDefault="005F45B9" w:rsidP="005F45B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37/47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(-10), дистальное отклонение (+5)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3E7F7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Комплектность: в одном наборе 20 </w:t>
            </w:r>
            <w:proofErr w:type="spellStart"/>
            <w:r w:rsidRPr="003E7F7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брекетов</w:t>
            </w:r>
            <w:proofErr w:type="spellEnd"/>
            <w:r w:rsidRPr="003E7F7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, 8 щечных трубок.</w:t>
            </w:r>
          </w:p>
        </w:tc>
        <w:tc>
          <w:tcPr>
            <w:tcW w:w="1257" w:type="dxa"/>
          </w:tcPr>
          <w:p w:rsidR="005F45B9" w:rsidRPr="00E94027" w:rsidRDefault="005F45B9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Набор  </w:t>
            </w:r>
          </w:p>
        </w:tc>
        <w:tc>
          <w:tcPr>
            <w:tcW w:w="1375" w:type="dxa"/>
          </w:tcPr>
          <w:p w:rsidR="005F45B9" w:rsidRPr="00E94027" w:rsidRDefault="005F45B9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5F45B9" w:rsidRPr="00E94027" w:rsidTr="005F45B9">
        <w:trPr>
          <w:trHeight w:val="30"/>
        </w:trPr>
        <w:tc>
          <w:tcPr>
            <w:tcW w:w="573" w:type="dxa"/>
            <w:vMerge w:val="restart"/>
          </w:tcPr>
          <w:p w:rsidR="005F45B9" w:rsidRPr="00E94027" w:rsidRDefault="005F45B9" w:rsidP="005F45B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 w:val="restart"/>
          </w:tcPr>
          <w:p w:rsidR="005F45B9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металлический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самолигирующи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й</w:t>
            </w:r>
            <w:proofErr w:type="spellEnd"/>
          </w:p>
          <w:p w:rsidR="005F45B9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Стандартная пропись</w:t>
            </w:r>
          </w:p>
          <w:p w:rsidR="005F45B9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Низкий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</w:p>
          <w:p w:rsidR="005F45B9" w:rsidRPr="00E94027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NexStep</w:t>
            </w:r>
            <w:proofErr w:type="spellEnd"/>
            <w:r w:rsidRPr="00DD687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Pro</w:t>
            </w:r>
          </w:p>
        </w:tc>
        <w:tc>
          <w:tcPr>
            <w:tcW w:w="8588" w:type="dxa"/>
            <w:gridSpan w:val="2"/>
          </w:tcPr>
          <w:p w:rsidR="005F45B9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Металлический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самолигирующий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изготовлен из высокопрочной нержавеющей стали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17-4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PH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Наличие в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брекете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собственного механизма (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слайд-замок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 для удержания дуги в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е. Не требует применения лигатур для удержания дуги.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Ширина слайд-замка р</w:t>
            </w:r>
            <w:r w:rsidR="00A960A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вна ширине паза.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Размер основного горизонтального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х.02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(дюйм).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Размер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дополнительного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горизонтального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 (дюйм).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Наличие вертикальной разметочной линии на крышке для правильного позиционирования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брекета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по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ангуляции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 </w:t>
            </w:r>
          </w:p>
          <w:p w:rsidR="005F45B9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Механизм открывания крышки поворотом на 90 градусов с помощью специального инструмента исключает силовое воздействие на зубы пациента.</w:t>
            </w:r>
          </w:p>
          <w:p w:rsidR="005F45B9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Встроенные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крючкю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 (3-4-5 зубы).</w:t>
            </w:r>
          </w:p>
          <w:p w:rsidR="005F45B9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основании для эффективного перемещения зубов.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Каждый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имеет цветовую кодировку, соответствующую номеру зуба.</w:t>
            </w:r>
          </w:p>
          <w:p w:rsidR="005F45B9" w:rsidRPr="00E94027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Каждый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имеет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лазерную маркировку на анатомической площадке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соответствующую номеру зуба.</w:t>
            </w:r>
          </w:p>
        </w:tc>
        <w:tc>
          <w:tcPr>
            <w:tcW w:w="1257" w:type="dxa"/>
          </w:tcPr>
          <w:p w:rsidR="005F45B9" w:rsidRDefault="005F45B9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</w:tcPr>
          <w:p w:rsidR="005F45B9" w:rsidRPr="00E94027" w:rsidRDefault="005F45B9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F45B9" w:rsidRPr="00E94027" w:rsidTr="005F45B9">
        <w:trPr>
          <w:trHeight w:val="30"/>
        </w:trPr>
        <w:tc>
          <w:tcPr>
            <w:tcW w:w="573" w:type="dxa"/>
            <w:vMerge/>
          </w:tcPr>
          <w:p w:rsidR="005F45B9" w:rsidRPr="00E94027" w:rsidRDefault="005F45B9" w:rsidP="005F45B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5F45B9" w:rsidRPr="00E94027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88" w:type="dxa"/>
            <w:gridSpan w:val="2"/>
          </w:tcPr>
          <w:p w:rsidR="005F45B9" w:rsidRPr="00E95CE7" w:rsidRDefault="005F45B9" w:rsidP="003E7F77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5CE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Верхняя челюсть (</w:t>
            </w:r>
            <w:r w:rsidR="003E7F7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высокий</w:t>
            </w:r>
            <w:r w:rsidRPr="00E95CE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5CE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торк</w:t>
            </w:r>
            <w:proofErr w:type="spellEnd"/>
            <w:r w:rsidRPr="00E95CE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257" w:type="dxa"/>
          </w:tcPr>
          <w:p w:rsidR="005F45B9" w:rsidRDefault="005F45B9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</w:tcPr>
          <w:p w:rsidR="005F45B9" w:rsidRPr="00E94027" w:rsidRDefault="005F45B9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F77" w:rsidRPr="00E94027" w:rsidTr="005F45B9">
        <w:trPr>
          <w:trHeight w:val="30"/>
        </w:trPr>
        <w:tc>
          <w:tcPr>
            <w:tcW w:w="573" w:type="dxa"/>
            <w:vMerge/>
          </w:tcPr>
          <w:p w:rsidR="003E7F77" w:rsidRPr="00E94027" w:rsidRDefault="003E7F77" w:rsidP="003E7F7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9" w:type="dxa"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Центральный резец (21 и 11) зубы</w:t>
            </w:r>
          </w:p>
        </w:tc>
        <w:tc>
          <w:tcPr>
            <w:tcW w:w="4289" w:type="dxa"/>
          </w:tcPr>
          <w:p w:rsidR="003E7F77" w:rsidRPr="00DD687E" w:rsidRDefault="003E7F77" w:rsidP="003E7F77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+22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+5</w:t>
            </w:r>
          </w:p>
        </w:tc>
        <w:tc>
          <w:tcPr>
            <w:tcW w:w="1257" w:type="dxa"/>
          </w:tcPr>
          <w:p w:rsidR="003E7F77" w:rsidRDefault="003E7F77" w:rsidP="003E7F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375" w:type="dxa"/>
          </w:tcPr>
          <w:p w:rsidR="003E7F77" w:rsidRPr="00E94027" w:rsidRDefault="003E7F77" w:rsidP="003E7F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3E7F77" w:rsidRPr="00E94027" w:rsidTr="005F45B9">
        <w:trPr>
          <w:trHeight w:val="30"/>
        </w:trPr>
        <w:tc>
          <w:tcPr>
            <w:tcW w:w="573" w:type="dxa"/>
            <w:vMerge/>
          </w:tcPr>
          <w:p w:rsidR="003E7F77" w:rsidRPr="00E94027" w:rsidRDefault="003E7F77" w:rsidP="003E7F7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9" w:type="dxa"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Боковой резец (22 и 12) зубы</w:t>
            </w:r>
          </w:p>
        </w:tc>
        <w:tc>
          <w:tcPr>
            <w:tcW w:w="4289" w:type="dxa"/>
          </w:tcPr>
          <w:p w:rsidR="003E7F77" w:rsidRPr="0015573F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+13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+9</w:t>
            </w:r>
          </w:p>
        </w:tc>
        <w:tc>
          <w:tcPr>
            <w:tcW w:w="1257" w:type="dxa"/>
          </w:tcPr>
          <w:p w:rsidR="003E7F77" w:rsidRDefault="003E7F77" w:rsidP="003E7F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375" w:type="dxa"/>
          </w:tcPr>
          <w:p w:rsidR="003E7F77" w:rsidRPr="00E94027" w:rsidRDefault="003E7F77" w:rsidP="003E7F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3E7F77" w:rsidRPr="00E94027" w:rsidTr="005F45B9">
        <w:trPr>
          <w:trHeight w:val="30"/>
        </w:trPr>
        <w:tc>
          <w:tcPr>
            <w:tcW w:w="573" w:type="dxa"/>
            <w:vMerge/>
          </w:tcPr>
          <w:p w:rsidR="003E7F77" w:rsidRPr="00E94027" w:rsidRDefault="003E7F77" w:rsidP="003E7F7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9" w:type="dxa"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Клык (23 и 13) зубы</w:t>
            </w:r>
          </w:p>
        </w:tc>
        <w:tc>
          <w:tcPr>
            <w:tcW w:w="4289" w:type="dxa"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+11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+5</w:t>
            </w:r>
          </w:p>
        </w:tc>
        <w:tc>
          <w:tcPr>
            <w:tcW w:w="1257" w:type="dxa"/>
          </w:tcPr>
          <w:p w:rsidR="003E7F77" w:rsidRDefault="003E7F77" w:rsidP="003E7F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375" w:type="dxa"/>
          </w:tcPr>
          <w:p w:rsidR="003E7F77" w:rsidRPr="00E94027" w:rsidRDefault="003E7F77" w:rsidP="003E7F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5F45B9" w:rsidRPr="00E94027" w:rsidTr="005F45B9">
        <w:trPr>
          <w:trHeight w:val="30"/>
        </w:trPr>
        <w:tc>
          <w:tcPr>
            <w:tcW w:w="573" w:type="dxa"/>
            <w:vMerge/>
          </w:tcPr>
          <w:p w:rsidR="005F45B9" w:rsidRPr="00E94027" w:rsidRDefault="005F45B9" w:rsidP="005F45B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5F45B9" w:rsidRPr="00E94027" w:rsidRDefault="005F45B9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88" w:type="dxa"/>
            <w:gridSpan w:val="2"/>
          </w:tcPr>
          <w:p w:rsidR="005F45B9" w:rsidRPr="00E94027" w:rsidRDefault="005F45B9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5CE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Нижняя челюсть (</w:t>
            </w:r>
            <w:r w:rsidR="003E7F7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высокий </w:t>
            </w:r>
            <w:proofErr w:type="spellStart"/>
            <w:r w:rsidR="003E7F7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торк</w:t>
            </w:r>
            <w:proofErr w:type="spellEnd"/>
            <w:r w:rsidRPr="00E95CE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257" w:type="dxa"/>
          </w:tcPr>
          <w:p w:rsidR="005F45B9" w:rsidRDefault="005F45B9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</w:tcPr>
          <w:p w:rsidR="005F45B9" w:rsidRPr="00E94027" w:rsidRDefault="005F45B9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F77" w:rsidRPr="00E94027" w:rsidTr="003549EE">
        <w:trPr>
          <w:trHeight w:val="445"/>
        </w:trPr>
        <w:tc>
          <w:tcPr>
            <w:tcW w:w="573" w:type="dxa"/>
            <w:vMerge/>
          </w:tcPr>
          <w:p w:rsidR="003E7F77" w:rsidRPr="00E94027" w:rsidRDefault="003E7F77" w:rsidP="003E7F7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9" w:type="dxa"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Клык (33 и 43) зубы</w:t>
            </w:r>
          </w:p>
        </w:tc>
        <w:tc>
          <w:tcPr>
            <w:tcW w:w="4289" w:type="dxa"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+13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+5</w:t>
            </w:r>
          </w:p>
        </w:tc>
        <w:tc>
          <w:tcPr>
            <w:tcW w:w="1257" w:type="dxa"/>
          </w:tcPr>
          <w:p w:rsidR="003E7F77" w:rsidRDefault="003E7F77" w:rsidP="003E7F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375" w:type="dxa"/>
          </w:tcPr>
          <w:p w:rsidR="003E7F77" w:rsidRPr="00E94027" w:rsidRDefault="003E7F77" w:rsidP="003E7F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3E7F77" w:rsidRPr="00E94027" w:rsidTr="003E7F77">
        <w:trPr>
          <w:trHeight w:val="2365"/>
        </w:trPr>
        <w:tc>
          <w:tcPr>
            <w:tcW w:w="573" w:type="dxa"/>
            <w:vMerge/>
          </w:tcPr>
          <w:p w:rsidR="003E7F77" w:rsidRPr="00E94027" w:rsidRDefault="003E7F77" w:rsidP="003E7F7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9" w:type="dxa"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Премоляр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(34 и 44) зубы</w:t>
            </w:r>
          </w:p>
        </w:tc>
        <w:tc>
          <w:tcPr>
            <w:tcW w:w="4289" w:type="dxa"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-5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+4</w:t>
            </w:r>
          </w:p>
        </w:tc>
        <w:tc>
          <w:tcPr>
            <w:tcW w:w="1257" w:type="dxa"/>
          </w:tcPr>
          <w:p w:rsidR="003E7F77" w:rsidRDefault="003E7F77" w:rsidP="003E7F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375" w:type="dxa"/>
          </w:tcPr>
          <w:p w:rsidR="003E7F77" w:rsidRPr="00E94027" w:rsidRDefault="003E7F77" w:rsidP="003E7F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3E7F77" w:rsidRPr="00E94027" w:rsidTr="005F45B9">
        <w:trPr>
          <w:trHeight w:val="453"/>
        </w:trPr>
        <w:tc>
          <w:tcPr>
            <w:tcW w:w="573" w:type="dxa"/>
            <w:vMerge w:val="restart"/>
          </w:tcPr>
          <w:p w:rsidR="003E7F77" w:rsidRPr="00E94027" w:rsidRDefault="003E7F77" w:rsidP="005F45B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 w:val="restart"/>
          </w:tcPr>
          <w:p w:rsidR="003E7F77" w:rsidRDefault="003E7F77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металлический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самолигирующи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й</w:t>
            </w:r>
            <w:proofErr w:type="spellEnd"/>
          </w:p>
          <w:p w:rsidR="003E7F77" w:rsidRDefault="003E7F77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Стандартная пропись</w:t>
            </w:r>
          </w:p>
          <w:p w:rsidR="003E7F77" w:rsidRDefault="003E7F77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Высокий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</w:p>
          <w:p w:rsidR="003E7F77" w:rsidRPr="00E94027" w:rsidRDefault="003E7F77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NexStep</w:t>
            </w:r>
            <w:proofErr w:type="spellEnd"/>
            <w:r w:rsidRPr="00DD687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Pro</w:t>
            </w:r>
          </w:p>
        </w:tc>
        <w:tc>
          <w:tcPr>
            <w:tcW w:w="8588" w:type="dxa"/>
            <w:gridSpan w:val="2"/>
          </w:tcPr>
          <w:p w:rsidR="003E7F77" w:rsidRDefault="003E7F77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Металлический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самолигирующий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изготовлен из высокопрочной нержавеющей стали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17-4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PH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Наличие в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брекете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собственного механизма (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слайд-замок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 для удержания дуги в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е. Не требует применения лигатур для удержания дуги.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Ширина слайд-замка р</w:t>
            </w:r>
            <w:r w:rsidR="00A960A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вна ширине паза.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Размер основного горизонтального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х.02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(дюйм).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Размер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дополнительного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горизонтального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 (дюйм).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Наличие вертикальной разметочной линии на крышке для правильного позиционирования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брекета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по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ангуляции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 </w:t>
            </w:r>
          </w:p>
          <w:p w:rsidR="003E7F77" w:rsidRDefault="003E7F77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Механизм открывания крышки поворотом на 90 градусов с помощью специального инструмента исключает силовое воздействие на зубы пациента.</w:t>
            </w:r>
          </w:p>
          <w:p w:rsidR="003E7F77" w:rsidRDefault="003E7F77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Встроенные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крючкю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 (3-4-5 зубы).</w:t>
            </w:r>
          </w:p>
          <w:p w:rsidR="003E7F77" w:rsidRDefault="003E7F77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основании для эффективного перемещения зубов.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Каждый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имеет цветовую кодировку, соответствующую номеру зуба.</w:t>
            </w:r>
          </w:p>
          <w:p w:rsidR="003E7F77" w:rsidRDefault="003E7F77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Каждый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имеет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лазерную маркировку на анатомической площадке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соответствующую номеру зуба.</w:t>
            </w:r>
          </w:p>
          <w:p w:rsidR="003E7F77" w:rsidRPr="00E94027" w:rsidRDefault="003E7F77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57" w:type="dxa"/>
          </w:tcPr>
          <w:p w:rsidR="003E7F77" w:rsidRDefault="003E7F77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</w:tcPr>
          <w:p w:rsidR="003E7F77" w:rsidRPr="00E94027" w:rsidRDefault="003E7F77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F77" w:rsidRPr="00E94027" w:rsidTr="005F45B9">
        <w:trPr>
          <w:trHeight w:val="235"/>
        </w:trPr>
        <w:tc>
          <w:tcPr>
            <w:tcW w:w="573" w:type="dxa"/>
            <w:vMerge/>
          </w:tcPr>
          <w:p w:rsidR="003E7F77" w:rsidRPr="00E94027" w:rsidRDefault="003E7F77" w:rsidP="005F45B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E7F77" w:rsidRDefault="003E7F77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88" w:type="dxa"/>
            <w:gridSpan w:val="2"/>
          </w:tcPr>
          <w:p w:rsidR="003E7F77" w:rsidRPr="00E95CE7" w:rsidRDefault="003E7F77" w:rsidP="003E7F77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5CE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Верхняя челюсть (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низкий</w:t>
            </w:r>
            <w:r w:rsidRPr="00E95CE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5CE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торк</w:t>
            </w:r>
            <w:proofErr w:type="spellEnd"/>
            <w:r w:rsidRPr="00E95CE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257" w:type="dxa"/>
          </w:tcPr>
          <w:p w:rsidR="003E7F77" w:rsidRDefault="003E7F77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</w:tcPr>
          <w:p w:rsidR="003E7F77" w:rsidRPr="00E94027" w:rsidRDefault="003E7F77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F77" w:rsidRPr="00E94027" w:rsidTr="005F45B9">
        <w:trPr>
          <w:trHeight w:val="58"/>
        </w:trPr>
        <w:tc>
          <w:tcPr>
            <w:tcW w:w="573" w:type="dxa"/>
            <w:vMerge/>
          </w:tcPr>
          <w:p w:rsidR="003E7F77" w:rsidRPr="00E94027" w:rsidRDefault="003E7F77" w:rsidP="003E7F7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E7F7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9" w:type="dxa"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Центральный резец (21 и 11) зубы</w:t>
            </w:r>
          </w:p>
        </w:tc>
        <w:tc>
          <w:tcPr>
            <w:tcW w:w="4289" w:type="dxa"/>
          </w:tcPr>
          <w:p w:rsidR="003E7F77" w:rsidRPr="00DD687E" w:rsidRDefault="003E7F77" w:rsidP="003E7F77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+5</w:t>
            </w:r>
          </w:p>
        </w:tc>
        <w:tc>
          <w:tcPr>
            <w:tcW w:w="1257" w:type="dxa"/>
          </w:tcPr>
          <w:p w:rsidR="003E7F77" w:rsidRDefault="003E7F77" w:rsidP="003E7F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375" w:type="dxa"/>
          </w:tcPr>
          <w:p w:rsidR="003E7F77" w:rsidRPr="00E94027" w:rsidRDefault="003E7F77" w:rsidP="003E7F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3E7F77" w:rsidRPr="00E94027" w:rsidTr="005F45B9">
        <w:trPr>
          <w:trHeight w:val="231"/>
        </w:trPr>
        <w:tc>
          <w:tcPr>
            <w:tcW w:w="573" w:type="dxa"/>
            <w:vMerge/>
          </w:tcPr>
          <w:p w:rsidR="003E7F77" w:rsidRPr="00E94027" w:rsidRDefault="003E7F77" w:rsidP="003E7F7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E7F7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9" w:type="dxa"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Боковой резец (22 и 12) зубы</w:t>
            </w:r>
          </w:p>
        </w:tc>
        <w:tc>
          <w:tcPr>
            <w:tcW w:w="4289" w:type="dxa"/>
          </w:tcPr>
          <w:p w:rsidR="003E7F77" w:rsidRPr="0015573F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-5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+9</w:t>
            </w:r>
          </w:p>
        </w:tc>
        <w:tc>
          <w:tcPr>
            <w:tcW w:w="1257" w:type="dxa"/>
          </w:tcPr>
          <w:p w:rsidR="003E7F77" w:rsidRDefault="003E7F77" w:rsidP="003E7F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375" w:type="dxa"/>
          </w:tcPr>
          <w:p w:rsidR="003E7F77" w:rsidRPr="00E94027" w:rsidRDefault="003E7F77" w:rsidP="003E7F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3E7F77" w:rsidRPr="00E94027" w:rsidTr="005F45B9">
        <w:trPr>
          <w:trHeight w:val="58"/>
        </w:trPr>
        <w:tc>
          <w:tcPr>
            <w:tcW w:w="573" w:type="dxa"/>
            <w:vMerge/>
          </w:tcPr>
          <w:p w:rsidR="003E7F77" w:rsidRPr="00E94027" w:rsidRDefault="003E7F77" w:rsidP="003E7F7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E7F7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9" w:type="dxa"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Клык (23 и 13) зубы</w:t>
            </w:r>
          </w:p>
        </w:tc>
        <w:tc>
          <w:tcPr>
            <w:tcW w:w="4289" w:type="dxa"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-9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+5</w:t>
            </w:r>
          </w:p>
        </w:tc>
        <w:tc>
          <w:tcPr>
            <w:tcW w:w="1257" w:type="dxa"/>
          </w:tcPr>
          <w:p w:rsidR="003E7F77" w:rsidRDefault="003E7F77" w:rsidP="003E7F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375" w:type="dxa"/>
          </w:tcPr>
          <w:p w:rsidR="003E7F77" w:rsidRPr="00E94027" w:rsidRDefault="003E7F77" w:rsidP="003E7F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3E7F77" w:rsidRPr="00E94027" w:rsidTr="005F45B9">
        <w:trPr>
          <w:trHeight w:val="77"/>
        </w:trPr>
        <w:tc>
          <w:tcPr>
            <w:tcW w:w="573" w:type="dxa"/>
            <w:vMerge/>
          </w:tcPr>
          <w:p w:rsidR="003E7F77" w:rsidRPr="00E94027" w:rsidRDefault="003E7F77" w:rsidP="005F45B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E7F77" w:rsidRDefault="003E7F77" w:rsidP="003F1458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8588" w:type="dxa"/>
            <w:gridSpan w:val="2"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5CE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Нижняя челюсть (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низкий</w:t>
            </w:r>
            <w:r w:rsidRPr="00E95CE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5CE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торк</w:t>
            </w:r>
            <w:proofErr w:type="spellEnd"/>
            <w:r w:rsidRPr="00E95CE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)</w:t>
            </w:r>
          </w:p>
        </w:tc>
        <w:tc>
          <w:tcPr>
            <w:tcW w:w="1257" w:type="dxa"/>
          </w:tcPr>
          <w:p w:rsidR="003E7F77" w:rsidRDefault="003E7F77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</w:tcPr>
          <w:p w:rsidR="003E7F77" w:rsidRPr="00E94027" w:rsidRDefault="003E7F77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E7F77" w:rsidRPr="00E94027" w:rsidTr="003E7F77">
        <w:trPr>
          <w:trHeight w:val="395"/>
        </w:trPr>
        <w:tc>
          <w:tcPr>
            <w:tcW w:w="573" w:type="dxa"/>
            <w:vMerge/>
          </w:tcPr>
          <w:p w:rsidR="003E7F77" w:rsidRPr="00E94027" w:rsidRDefault="003E7F77" w:rsidP="003E7F7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E7F7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9" w:type="dxa"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Центральный резец (31 и 41) зубы</w:t>
            </w:r>
          </w:p>
        </w:tc>
        <w:tc>
          <w:tcPr>
            <w:tcW w:w="4289" w:type="dxa"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-11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+2</w:t>
            </w:r>
          </w:p>
        </w:tc>
        <w:tc>
          <w:tcPr>
            <w:tcW w:w="1257" w:type="dxa"/>
          </w:tcPr>
          <w:p w:rsidR="003E7F77" w:rsidRDefault="003E7F77" w:rsidP="003E7F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375" w:type="dxa"/>
          </w:tcPr>
          <w:p w:rsidR="003E7F77" w:rsidRPr="00E94027" w:rsidRDefault="003E7F77" w:rsidP="003E7F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3E7F77" w:rsidRPr="00E94027" w:rsidTr="003E7F77">
        <w:trPr>
          <w:trHeight w:val="331"/>
        </w:trPr>
        <w:tc>
          <w:tcPr>
            <w:tcW w:w="573" w:type="dxa"/>
            <w:vMerge/>
          </w:tcPr>
          <w:p w:rsidR="003E7F77" w:rsidRPr="00E94027" w:rsidRDefault="003E7F77" w:rsidP="003E7F7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E7F7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9" w:type="dxa"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Боковой резец (32 и 42) зубы</w:t>
            </w:r>
          </w:p>
        </w:tc>
        <w:tc>
          <w:tcPr>
            <w:tcW w:w="4289" w:type="dxa"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-11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+2</w:t>
            </w:r>
          </w:p>
        </w:tc>
        <w:tc>
          <w:tcPr>
            <w:tcW w:w="1257" w:type="dxa"/>
          </w:tcPr>
          <w:p w:rsidR="003E7F77" w:rsidRDefault="003E7F77" w:rsidP="003E7F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375" w:type="dxa"/>
          </w:tcPr>
          <w:p w:rsidR="003E7F77" w:rsidRPr="00E94027" w:rsidRDefault="003E7F77" w:rsidP="003E7F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3E7F77" w:rsidRPr="00E94027" w:rsidTr="003549EE">
        <w:trPr>
          <w:trHeight w:val="1607"/>
        </w:trPr>
        <w:tc>
          <w:tcPr>
            <w:tcW w:w="573" w:type="dxa"/>
            <w:vMerge/>
          </w:tcPr>
          <w:p w:rsidR="003E7F77" w:rsidRPr="00E94027" w:rsidRDefault="003E7F77" w:rsidP="003E7F77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  <w:vMerge/>
          </w:tcPr>
          <w:p w:rsidR="003E7F7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299" w:type="dxa"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Клык (33 и 43) зубы</w:t>
            </w:r>
          </w:p>
        </w:tc>
        <w:tc>
          <w:tcPr>
            <w:tcW w:w="4289" w:type="dxa"/>
          </w:tcPr>
          <w:p w:rsidR="003E7F77" w:rsidRPr="00E94027" w:rsidRDefault="003E7F77" w:rsidP="003E7F77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+5</w:t>
            </w:r>
          </w:p>
        </w:tc>
        <w:tc>
          <w:tcPr>
            <w:tcW w:w="1257" w:type="dxa"/>
          </w:tcPr>
          <w:p w:rsidR="003E7F77" w:rsidRDefault="003E7F77" w:rsidP="003E7F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5" w:type="dxa"/>
          </w:tcPr>
          <w:p w:rsidR="003E7F77" w:rsidRDefault="003E7F77" w:rsidP="003E7F7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952F9" w:rsidRPr="00E94027" w:rsidTr="003549EE">
        <w:trPr>
          <w:trHeight w:val="9767"/>
        </w:trPr>
        <w:tc>
          <w:tcPr>
            <w:tcW w:w="573" w:type="dxa"/>
          </w:tcPr>
          <w:p w:rsidR="003952F9" w:rsidRPr="00E94027" w:rsidRDefault="003952F9" w:rsidP="003952F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</w:tcPr>
          <w:p w:rsidR="003952F9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Комплект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металлических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самолигирующих</w:t>
            </w:r>
            <w:proofErr w:type="spellEnd"/>
            <w:proofErr w:type="gramEnd"/>
          </w:p>
          <w:p w:rsidR="003952F9" w:rsidRPr="00F3253F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Пропись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Roth</w:t>
            </w:r>
          </w:p>
          <w:p w:rsidR="003952F9" w:rsidRPr="00E94027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NexStep</w:t>
            </w:r>
            <w:proofErr w:type="spellEnd"/>
            <w:r w:rsidRPr="00FF32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Ultra</w:t>
            </w:r>
          </w:p>
        </w:tc>
        <w:tc>
          <w:tcPr>
            <w:tcW w:w="8588" w:type="dxa"/>
            <w:gridSpan w:val="2"/>
          </w:tcPr>
          <w:p w:rsidR="003952F9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Металлический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самолигирующий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изготовлен из высокопрочной нержавеющей стали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17-4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PH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Наличие в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брекете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собственного механизма (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слайд-замок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 для удержания дуги в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е. Не требует применения лигатур для удержания дуги.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Ширина слайд-замка р</w:t>
            </w:r>
            <w:r w:rsidR="00A960A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вна ширине паза.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Размер основного горизонтального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х.02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(дюйм).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Размер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дополнительного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горизонтального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 (дюйм).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Наличие вертикальной разметочной линии на крышке для правильного позиционирования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брекета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по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ангуляции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  <w:p w:rsidR="003952F9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Механизм открывания крышки поворотом на 90 градусов с помощью специального инструмента исключает силовое воздействие на зубы пациента.</w:t>
            </w:r>
          </w:p>
          <w:p w:rsidR="003952F9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 встроенных крючков на (3-4-5 зубы).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</w:p>
          <w:p w:rsidR="003952F9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основании для эффективного перемещения зубов.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Каждый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имеет цветовую кодировку, соответствующую номеру зуба.</w:t>
            </w:r>
          </w:p>
          <w:p w:rsidR="003952F9" w:rsidRPr="00E94027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Каждый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имеет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лазерную маркировку на анатомической площадке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соответствующую номеру зуба.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E9402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Пропись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/>
              </w:rPr>
              <w:t>Roth</w:t>
            </w:r>
            <w:r w:rsidRPr="00E9402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верхней челюсти: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Центральные резцы: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(+1</w:t>
            </w:r>
            <w:r w:rsidRPr="00FF32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(+5)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Латеральные резцы: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</w:t>
            </w:r>
            <w:r w:rsidRPr="00FF32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(+9)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Клыки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Премоляры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3952F9" w:rsidRPr="00E94027" w:rsidRDefault="003952F9" w:rsidP="003952F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Пропись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/>
              </w:rPr>
              <w:t>Roth</w:t>
            </w:r>
            <w:r w:rsidRPr="00E9402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нижней челюсти:</w:t>
            </w:r>
          </w:p>
          <w:p w:rsidR="003952F9" w:rsidRPr="00F44E67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Центральные резцы: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3952F9" w:rsidRPr="00E94027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Боковые резцы: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3952F9" w:rsidRPr="00E94027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Клыки: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-11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3952F9" w:rsidRPr="00E94027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премоляр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(-1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3952F9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премоляр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</w:t>
            </w:r>
            <w:r w:rsidRPr="00F44E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F44E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).   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----------------------------------------------------</w:t>
            </w:r>
          </w:p>
          <w:p w:rsidR="003952F9" w:rsidRPr="00FF32C9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Щечные трубки в комплекте</w:t>
            </w:r>
            <w:r w:rsidRPr="00FF32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</w:p>
          <w:p w:rsidR="003952F9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16/26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(-1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), дистальное отклонение (+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3952F9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36/46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(-2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), дистальное отклонение (+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3952F9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17/27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), дистальное отклонение (+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3952F9" w:rsidRPr="00FF32C9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37/47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), дистальное отклонение (+5)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3E7F7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Комплектность: в одном наборе 20 </w:t>
            </w:r>
            <w:proofErr w:type="spellStart"/>
            <w:r w:rsidRPr="003E7F7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брекетов</w:t>
            </w:r>
            <w:proofErr w:type="spellEnd"/>
            <w:r w:rsidRPr="003E7F7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, 8 щечных трубок</w:t>
            </w:r>
            <w:r w:rsidRPr="00FF32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257" w:type="dxa"/>
          </w:tcPr>
          <w:p w:rsidR="003952F9" w:rsidRPr="00E94027" w:rsidRDefault="003952F9" w:rsidP="003952F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Набор  </w:t>
            </w:r>
          </w:p>
        </w:tc>
        <w:tc>
          <w:tcPr>
            <w:tcW w:w="1375" w:type="dxa"/>
          </w:tcPr>
          <w:p w:rsidR="003952F9" w:rsidRPr="00E94027" w:rsidRDefault="003952F9" w:rsidP="003952F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3952F9" w:rsidRPr="00E94027" w:rsidTr="003549EE">
        <w:trPr>
          <w:trHeight w:val="10051"/>
        </w:trPr>
        <w:tc>
          <w:tcPr>
            <w:tcW w:w="573" w:type="dxa"/>
          </w:tcPr>
          <w:p w:rsidR="003952F9" w:rsidRPr="00E94027" w:rsidRDefault="003952F9" w:rsidP="003952F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</w:tcPr>
          <w:p w:rsidR="003952F9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Комплект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металлических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самолигирующих</w:t>
            </w:r>
            <w:proofErr w:type="spellEnd"/>
            <w:proofErr w:type="gramEnd"/>
          </w:p>
          <w:p w:rsidR="003952F9" w:rsidRPr="00F44E67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Пропись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MBT</w:t>
            </w:r>
          </w:p>
          <w:p w:rsidR="003952F9" w:rsidRPr="00E94027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NexStep</w:t>
            </w:r>
            <w:proofErr w:type="spellEnd"/>
            <w:r w:rsidRPr="00FF32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Ultra</w:t>
            </w:r>
          </w:p>
        </w:tc>
        <w:tc>
          <w:tcPr>
            <w:tcW w:w="8588" w:type="dxa"/>
            <w:gridSpan w:val="2"/>
          </w:tcPr>
          <w:p w:rsidR="003952F9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Металлический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самолигирующий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изготовлен из высокопрочной нержавеющей стали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17-4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PH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 Наличие в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брекете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собственного механизма (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слайд-замок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 для удержания дуги в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е. Не требует применения лигатур для удержания дуги. </w:t>
            </w:r>
            <w:r w:rsidR="00A960A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Ширина слайд-замка 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вна ширине паза.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Размер основного горизонтального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х.02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 (дюйм).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Размер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дополнительного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горизонтального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х.0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 (дюйм).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Наличие вертикальной разметочной линии на крышке для правильного позиционирования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брекета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по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ангуляции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  <w:p w:rsidR="003952F9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Механизм открывания крышки поворотом на 90 градусов с помощью специального инструмента исключает силовое воздействие на зубы пациента.</w:t>
            </w:r>
          </w:p>
          <w:p w:rsidR="003952F9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 встроенных крючков на (3-4-5 зубы).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</w:p>
          <w:p w:rsidR="003952F9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основании для эффективного перемещения зубов.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Каждый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имеет цветовую кодировку, соответствующую номеру зуба.</w:t>
            </w:r>
          </w:p>
          <w:p w:rsidR="003952F9" w:rsidRPr="00E94027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Каждый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имеет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лазерную маркировку на анатомической площадке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соответствующую номеру зуба.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E9402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Пропись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/>
              </w:rPr>
              <w:t>MBT</w:t>
            </w:r>
            <w:r w:rsidRPr="00E9402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верхней челюсти: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Центральные резцы: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(+1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Латеральные резцы: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Клыки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(+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Премоляры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3952F9" w:rsidRPr="00E94027" w:rsidRDefault="003952F9" w:rsidP="003952F9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Пропись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val="en-US"/>
              </w:rPr>
              <w:t>MBT</w:t>
            </w:r>
            <w:r w:rsidRPr="00E9402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нижней челюсти:</w:t>
            </w:r>
          </w:p>
          <w:p w:rsidR="003952F9" w:rsidRPr="00E94027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Центральные резцы: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3952F9" w:rsidRPr="00E94027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Боковые резцы: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49690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49690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3952F9" w:rsidRPr="00E94027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Клыки: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+3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3952F9" w:rsidRPr="00E94027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1-й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премоляр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(-1</w:t>
            </w:r>
            <w:r w:rsidRPr="0049690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49690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+2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3952F9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2-й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премоляр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</w:t>
            </w:r>
            <w:r w:rsidRPr="00F44E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ангуляция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 w:rsidRPr="00F44E6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+2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).   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----------------------------------------------------</w:t>
            </w:r>
          </w:p>
          <w:p w:rsidR="003952F9" w:rsidRPr="00FF32C9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Щечные трубки в комплекте</w:t>
            </w:r>
            <w:r w:rsidRPr="00FF32C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</w:p>
          <w:p w:rsidR="003952F9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16/26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(-1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), дистальное отклонение (+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3952F9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36/46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(-2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), дистальное отклонение (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3952F9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17/27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(-1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), дистальное отклонение (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3952F9" w:rsidRPr="00E94027" w:rsidRDefault="003952F9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37/47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), дистальное отклонение (</w:t>
            </w:r>
            <w:r w:rsidRPr="00F3253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3E7F7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Комплектность: в одном наборе 20 </w:t>
            </w:r>
            <w:proofErr w:type="spellStart"/>
            <w:r w:rsidRPr="003E7F7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брекетов</w:t>
            </w:r>
            <w:proofErr w:type="spellEnd"/>
            <w:r w:rsidRPr="003E7F77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, 8 щечных трубок.</w:t>
            </w:r>
          </w:p>
        </w:tc>
        <w:tc>
          <w:tcPr>
            <w:tcW w:w="1257" w:type="dxa"/>
          </w:tcPr>
          <w:p w:rsidR="003952F9" w:rsidRPr="00E94027" w:rsidRDefault="003952F9" w:rsidP="003952F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Набор  </w:t>
            </w:r>
          </w:p>
        </w:tc>
        <w:tc>
          <w:tcPr>
            <w:tcW w:w="1375" w:type="dxa"/>
          </w:tcPr>
          <w:p w:rsidR="003952F9" w:rsidRPr="00E94027" w:rsidRDefault="003952F9" w:rsidP="003952F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D13AB3" w:rsidRPr="00E94027" w:rsidTr="005F45B9">
        <w:tc>
          <w:tcPr>
            <w:tcW w:w="573" w:type="dxa"/>
          </w:tcPr>
          <w:p w:rsidR="00D13AB3" w:rsidRPr="00E94027" w:rsidRDefault="00D13AB3" w:rsidP="00D13AB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</w:tcPr>
          <w:p w:rsidR="00D13AB3" w:rsidRDefault="00D13AB3" w:rsidP="00D1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Комплект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самолигирующих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щечных трубок</w:t>
            </w:r>
          </w:p>
          <w:p w:rsidR="00D13AB3" w:rsidRDefault="00D13AB3" w:rsidP="00D1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Пропись Стандарт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</w:p>
          <w:p w:rsidR="00084543" w:rsidRDefault="00084543" w:rsidP="00D1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 6 зубов</w:t>
            </w:r>
          </w:p>
        </w:tc>
        <w:tc>
          <w:tcPr>
            <w:tcW w:w="8588" w:type="dxa"/>
            <w:gridSpan w:val="2"/>
          </w:tcPr>
          <w:p w:rsidR="00D13AB3" w:rsidRDefault="00D13AB3" w:rsidP="00D13A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Самолигирующие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щечные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трубоки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с механизмом открывания крышки поворотом на 90 градусов с помощью специального инструмента исключает силовое воздействие на зубы пациента.</w:t>
            </w:r>
          </w:p>
          <w:p w:rsidR="00D13AB3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Шаровидный крючок.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Анатомическая форма площадки. Каждая трубка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имеет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лазерную маркировку на замке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, соответствующую номеру зуба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Комплектность: в одно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наборе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(на 16 зуб – 10шт) (на 26 зуб – 10шт) (на 36 зуб – 10шт) </w:t>
            </w:r>
          </w:p>
          <w:p w:rsidR="00D13AB3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(на 46 зуб –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D13AB3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16/26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(-18), дистальное отклонение (+15)</w:t>
            </w:r>
          </w:p>
          <w:p w:rsidR="00D13AB3" w:rsidRPr="00E94027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36/46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(-28), дистальное отклонение (0)</w:t>
            </w:r>
          </w:p>
          <w:p w:rsidR="00D13AB3" w:rsidRPr="00E94027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Упаковка: индивидуальная.                       </w:t>
            </w:r>
          </w:p>
        </w:tc>
        <w:tc>
          <w:tcPr>
            <w:tcW w:w="1257" w:type="dxa"/>
          </w:tcPr>
          <w:p w:rsidR="00D13AB3" w:rsidRPr="00E94027" w:rsidRDefault="00D13AB3" w:rsidP="00D13A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набор </w:t>
            </w:r>
          </w:p>
        </w:tc>
        <w:tc>
          <w:tcPr>
            <w:tcW w:w="1375" w:type="dxa"/>
          </w:tcPr>
          <w:p w:rsidR="00D13AB3" w:rsidRPr="00E94027" w:rsidRDefault="00D13AB3" w:rsidP="00D13A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</w:tr>
      <w:tr w:rsidR="00D13AB3" w:rsidRPr="00E94027" w:rsidTr="005F45B9">
        <w:tc>
          <w:tcPr>
            <w:tcW w:w="573" w:type="dxa"/>
          </w:tcPr>
          <w:p w:rsidR="00D13AB3" w:rsidRPr="00E94027" w:rsidRDefault="00D13AB3" w:rsidP="00D13AB3">
            <w:pPr>
              <w:pStyle w:val="a4"/>
              <w:numPr>
                <w:ilvl w:val="0"/>
                <w:numId w:val="1"/>
              </w:numPr>
              <w:spacing w:after="240"/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</w:tcPr>
          <w:p w:rsidR="00D13AB3" w:rsidRDefault="00D13AB3" w:rsidP="00D13AB3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Комплект простых щечных трубок</w:t>
            </w:r>
          </w:p>
          <w:p w:rsidR="00084543" w:rsidRDefault="00D13AB3" w:rsidP="00D13AB3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Пропись Стандарт</w:t>
            </w:r>
          </w:p>
          <w:p w:rsidR="00D13AB3" w:rsidRPr="00E94027" w:rsidRDefault="00084543" w:rsidP="00D13AB3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 6 зубов</w:t>
            </w:r>
            <w:r w:rsidR="00D13AB3"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8588" w:type="dxa"/>
            <w:gridSpan w:val="2"/>
          </w:tcPr>
          <w:p w:rsidR="00D13AB3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Замок - трубка технологии MIM. Воронкообразная форма входа. Низкий профиль и гладкая поверхность с закругленными углами. Компактное контурное основание анатомически соответствует зубам и обеспечивает правильную посадку. Шаровидный крючок.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Анатомическая форма площадки.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.</w:t>
            </w:r>
            <w:proofErr w:type="gram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Комплектность: в одно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наборе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(на 16 зуб – 10шт) (на 26 зуб – 10шт) (на 36 зуб – 10шт) (на 46 зуб –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D13AB3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16/26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(-18), дистальное отклонение (+12)</w:t>
            </w:r>
          </w:p>
          <w:p w:rsidR="00D13AB3" w:rsidRPr="00E94027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36/46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(-28), дистальное отклонение (+2)</w:t>
            </w:r>
          </w:p>
          <w:p w:rsidR="00D13AB3" w:rsidRPr="00E94027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Упаковка: индивидуальная.                       </w:t>
            </w:r>
          </w:p>
        </w:tc>
        <w:tc>
          <w:tcPr>
            <w:tcW w:w="1257" w:type="dxa"/>
          </w:tcPr>
          <w:p w:rsidR="00D13AB3" w:rsidRPr="00E94027" w:rsidRDefault="00D13AB3" w:rsidP="00D13AB3">
            <w:pPr>
              <w:spacing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набор </w:t>
            </w:r>
          </w:p>
        </w:tc>
        <w:tc>
          <w:tcPr>
            <w:tcW w:w="1375" w:type="dxa"/>
          </w:tcPr>
          <w:p w:rsidR="00D13AB3" w:rsidRPr="00E94027" w:rsidRDefault="00D13AB3" w:rsidP="00D13AB3">
            <w:pPr>
              <w:spacing w:after="24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</w:tr>
      <w:tr w:rsidR="00D13AB3" w:rsidRPr="00E94027" w:rsidTr="005F45B9">
        <w:tc>
          <w:tcPr>
            <w:tcW w:w="573" w:type="dxa"/>
          </w:tcPr>
          <w:p w:rsidR="00D13AB3" w:rsidRPr="00E94027" w:rsidRDefault="00D13AB3" w:rsidP="00D13AB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</w:tcPr>
          <w:p w:rsidR="00D13AB3" w:rsidRDefault="00D13AB3" w:rsidP="00D13A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Комплект простых щечных трубок</w:t>
            </w:r>
          </w:p>
          <w:p w:rsidR="00D13AB3" w:rsidRDefault="00D13AB3" w:rsidP="00D13A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Пропись Стандарт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</w:p>
          <w:p w:rsidR="00084543" w:rsidRDefault="00084543" w:rsidP="00D13A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  <w:p w:rsidR="00084543" w:rsidRPr="00E94027" w:rsidRDefault="00084543" w:rsidP="00D13A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 7 зубов</w:t>
            </w:r>
          </w:p>
        </w:tc>
        <w:tc>
          <w:tcPr>
            <w:tcW w:w="8588" w:type="dxa"/>
            <w:gridSpan w:val="2"/>
          </w:tcPr>
          <w:p w:rsidR="00D13AB3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Замок - трубка технологии MIM. Воронкообразная форма входа. Низкий профиль и гладкая поверхность с закругленными углами. Компактное контурное основание анатомически соответствует зубам и обеспечивает правильную посадку. Шаровидный крючок.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Анатомическая форма площадки.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.</w:t>
            </w:r>
            <w:proofErr w:type="gram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Комплектность: в одно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наборе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(на 17 зуб – 10шт) (на 27 зуб – 10шт) (на 37 зуб – 10шт) (на 47 зуб –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D13AB3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17/27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(-27), дистальное отклонение (+6)</w:t>
            </w:r>
          </w:p>
          <w:p w:rsidR="00D13AB3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37/47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(-10), дистальное отклонение (+5)</w:t>
            </w:r>
          </w:p>
          <w:p w:rsidR="00D13AB3" w:rsidRPr="00E94027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Упаковка: индивидуальная.                       </w:t>
            </w:r>
          </w:p>
        </w:tc>
        <w:tc>
          <w:tcPr>
            <w:tcW w:w="1257" w:type="dxa"/>
          </w:tcPr>
          <w:p w:rsidR="00D13AB3" w:rsidRPr="00E94027" w:rsidRDefault="00D13AB3" w:rsidP="00D13AB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набор </w:t>
            </w:r>
          </w:p>
        </w:tc>
        <w:tc>
          <w:tcPr>
            <w:tcW w:w="1375" w:type="dxa"/>
          </w:tcPr>
          <w:p w:rsidR="00D13AB3" w:rsidRPr="00E94027" w:rsidRDefault="00D13AB3" w:rsidP="00D13AB3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</w:tr>
      <w:tr w:rsidR="00D13AB3" w:rsidRPr="00E94027" w:rsidTr="005F45B9">
        <w:tc>
          <w:tcPr>
            <w:tcW w:w="573" w:type="dxa"/>
          </w:tcPr>
          <w:p w:rsidR="00D13AB3" w:rsidRPr="00E94027" w:rsidRDefault="00D13AB3" w:rsidP="00D13AB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</w:tcPr>
          <w:p w:rsidR="00D13AB3" w:rsidRDefault="00D13AB3" w:rsidP="00D1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Комплект простых щечных трубок</w:t>
            </w:r>
          </w:p>
          <w:p w:rsidR="00D13AB3" w:rsidRDefault="00D13AB3" w:rsidP="00D1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Пропись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Roth</w:t>
            </w:r>
          </w:p>
          <w:p w:rsidR="00084543" w:rsidRPr="000630E9" w:rsidRDefault="00084543" w:rsidP="00D1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 6 зубов</w:t>
            </w:r>
          </w:p>
        </w:tc>
        <w:tc>
          <w:tcPr>
            <w:tcW w:w="8588" w:type="dxa"/>
            <w:gridSpan w:val="2"/>
          </w:tcPr>
          <w:p w:rsidR="00D13AB3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Замок - трубка технологии MIM. Воронкообразная форма входа. Низкий профиль и гладкая поверхность с закругленными углами. Компактное контурное основание анатомически соответствует зубам и обеспечивает правильную посадку.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Прямой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крючок.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Анатомическая форма площадки.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.</w:t>
            </w:r>
            <w:proofErr w:type="gram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Комплектность: в одно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наборе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(на 16 зуб – 10шт) (на 26 зуб – 10шт) (на 36 зуб – 10шт) (на 46 зуб –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D13AB3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16/26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(-12), дистальное отклонение (+9)</w:t>
            </w:r>
          </w:p>
          <w:p w:rsidR="00D13AB3" w:rsidRPr="00E94027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36/46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(-25), дистальное отклонение (+4)</w:t>
            </w:r>
          </w:p>
          <w:p w:rsidR="00D13AB3" w:rsidRPr="00E94027" w:rsidRDefault="00D13AB3" w:rsidP="00D13AB3">
            <w:pP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Упаковка: индивидуальная.                       </w:t>
            </w:r>
          </w:p>
        </w:tc>
        <w:tc>
          <w:tcPr>
            <w:tcW w:w="1257" w:type="dxa"/>
          </w:tcPr>
          <w:p w:rsidR="00D13AB3" w:rsidRPr="00E94027" w:rsidRDefault="00D13AB3" w:rsidP="00D13A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набор </w:t>
            </w:r>
          </w:p>
        </w:tc>
        <w:tc>
          <w:tcPr>
            <w:tcW w:w="1375" w:type="dxa"/>
          </w:tcPr>
          <w:p w:rsidR="00D13AB3" w:rsidRPr="00E94027" w:rsidRDefault="00D13AB3" w:rsidP="00D13A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</w:tr>
      <w:tr w:rsidR="00D13AB3" w:rsidRPr="00E94027" w:rsidTr="005F45B9">
        <w:tc>
          <w:tcPr>
            <w:tcW w:w="573" w:type="dxa"/>
          </w:tcPr>
          <w:p w:rsidR="00D13AB3" w:rsidRPr="00E94027" w:rsidRDefault="00D13AB3" w:rsidP="00D13AB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</w:tcPr>
          <w:p w:rsidR="00D13AB3" w:rsidRDefault="00D13AB3" w:rsidP="00D1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Комплект простых щечных трубок</w:t>
            </w:r>
          </w:p>
          <w:p w:rsidR="00D13AB3" w:rsidRDefault="00D13AB3" w:rsidP="00D1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Пропись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Roth</w:t>
            </w:r>
          </w:p>
          <w:p w:rsidR="00084543" w:rsidRPr="000630E9" w:rsidRDefault="00084543" w:rsidP="00D1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 7 зубов</w:t>
            </w:r>
          </w:p>
        </w:tc>
        <w:tc>
          <w:tcPr>
            <w:tcW w:w="8588" w:type="dxa"/>
            <w:gridSpan w:val="2"/>
          </w:tcPr>
          <w:p w:rsidR="00D13AB3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Замок - трубка технологии MIM. Воронкообразная форма входа. Низкий профиль и гладкая поверхность с закругленными углами. Компактное контурное основание анатомически соответствует зубам и обеспечивает правильную посадку.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Прямой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крючок.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Анатомическая форма площадки.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.</w:t>
            </w:r>
            <w:proofErr w:type="gram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Комплектность: в одно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наборе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(на 17 зуб – 10шт) (на 27 зуб – 10шт) (на 37 зуб – 10шт) (на 47 зуб –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D13AB3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17/27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(-10), дистальное отклонение (+5)</w:t>
            </w:r>
          </w:p>
          <w:p w:rsidR="00D13AB3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37/47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(-25), дистальное отклонение (+5)</w:t>
            </w:r>
          </w:p>
          <w:p w:rsidR="00D13AB3" w:rsidRPr="00E94027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Упаковка: индивидуальная.                       </w:t>
            </w:r>
          </w:p>
        </w:tc>
        <w:tc>
          <w:tcPr>
            <w:tcW w:w="1257" w:type="dxa"/>
          </w:tcPr>
          <w:p w:rsidR="00D13AB3" w:rsidRPr="00E94027" w:rsidRDefault="00D13AB3" w:rsidP="00D13A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набор </w:t>
            </w:r>
          </w:p>
        </w:tc>
        <w:tc>
          <w:tcPr>
            <w:tcW w:w="1375" w:type="dxa"/>
          </w:tcPr>
          <w:p w:rsidR="00D13AB3" w:rsidRPr="00E94027" w:rsidRDefault="00D13AB3" w:rsidP="00D13A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</w:tr>
      <w:tr w:rsidR="00D13AB3" w:rsidRPr="00E94027" w:rsidTr="005F45B9">
        <w:tc>
          <w:tcPr>
            <w:tcW w:w="573" w:type="dxa"/>
          </w:tcPr>
          <w:p w:rsidR="00D13AB3" w:rsidRPr="00E94027" w:rsidRDefault="00D13AB3" w:rsidP="00D13AB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</w:tcPr>
          <w:p w:rsidR="00D13AB3" w:rsidRDefault="00D13AB3" w:rsidP="00D1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Комплект простых щечных трубок</w:t>
            </w:r>
          </w:p>
          <w:p w:rsidR="00D13AB3" w:rsidRDefault="00D13AB3" w:rsidP="00D1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Пропись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MBT</w:t>
            </w:r>
          </w:p>
          <w:p w:rsidR="00084543" w:rsidRPr="00084543" w:rsidRDefault="00084543" w:rsidP="00D1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 6 зубов</w:t>
            </w:r>
          </w:p>
        </w:tc>
        <w:tc>
          <w:tcPr>
            <w:tcW w:w="8588" w:type="dxa"/>
            <w:gridSpan w:val="2"/>
          </w:tcPr>
          <w:p w:rsidR="00D13AB3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Замок - трубка технологии MIM. Воронкообразная форма входа. Низкий профиль и гладкая поверхность с закругленными углами. Компактное контурное основание анатомически соответствует зубам и обеспечивает правильную посадку.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Прямой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крючок.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Анатомическая форма площадки.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.</w:t>
            </w:r>
            <w:proofErr w:type="gram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Комплектность: в одно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наборе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(на 16 зуб – 10шт) (на 26 зуб – 10шт) (на 36 зуб – 10шт) (на 46 зуб –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D13AB3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16/26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(-1</w:t>
            </w:r>
            <w:r w:rsidRPr="000630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), дистальное отклонение (+</w:t>
            </w:r>
            <w:r w:rsidRPr="000630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D13AB3" w:rsidRPr="00E94027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36/46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(-2</w:t>
            </w:r>
            <w:r w:rsidRPr="000630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), дистальное отклонение (</w:t>
            </w:r>
            <w:r w:rsidRPr="000630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D13AB3" w:rsidRPr="00E94027" w:rsidRDefault="00D13AB3" w:rsidP="00D13AB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Упаковка: индивидуальная.                       </w:t>
            </w:r>
          </w:p>
        </w:tc>
        <w:tc>
          <w:tcPr>
            <w:tcW w:w="1257" w:type="dxa"/>
          </w:tcPr>
          <w:p w:rsidR="00D13AB3" w:rsidRPr="00E94027" w:rsidRDefault="00D13AB3" w:rsidP="00D13A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набор </w:t>
            </w:r>
          </w:p>
        </w:tc>
        <w:tc>
          <w:tcPr>
            <w:tcW w:w="1375" w:type="dxa"/>
          </w:tcPr>
          <w:p w:rsidR="00D13AB3" w:rsidRPr="00E94027" w:rsidRDefault="00D13AB3" w:rsidP="00D13A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</w:tr>
      <w:tr w:rsidR="00D13AB3" w:rsidRPr="00E94027" w:rsidTr="00282D48">
        <w:trPr>
          <w:trHeight w:val="5600"/>
        </w:trPr>
        <w:tc>
          <w:tcPr>
            <w:tcW w:w="573" w:type="dxa"/>
          </w:tcPr>
          <w:p w:rsidR="00D13AB3" w:rsidRPr="00E94027" w:rsidRDefault="00D13AB3" w:rsidP="00D13AB3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767" w:type="dxa"/>
          </w:tcPr>
          <w:p w:rsidR="00D13AB3" w:rsidRDefault="00D13AB3" w:rsidP="00D1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Комплект простых щечных трубок</w:t>
            </w:r>
          </w:p>
          <w:p w:rsidR="00D13AB3" w:rsidRDefault="00D13AB3" w:rsidP="00D1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Пропись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MBT</w:t>
            </w:r>
          </w:p>
          <w:p w:rsidR="00084543" w:rsidRPr="000630E9" w:rsidRDefault="00084543" w:rsidP="00D13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 7 зубов</w:t>
            </w:r>
          </w:p>
        </w:tc>
        <w:tc>
          <w:tcPr>
            <w:tcW w:w="8588" w:type="dxa"/>
            <w:gridSpan w:val="2"/>
          </w:tcPr>
          <w:p w:rsidR="00D13AB3" w:rsidRDefault="00D13AB3" w:rsidP="0008454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Замок - трубка технологии MIM. Воронкообразная форма входа. Низкий профиль и гладкая поверхность с закругленными углами. Компактное контурное основание анатомически соответствует зубам и обеспечивает правильную посадку.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Прямой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крючок.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Анатомическая форма площадки.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ПАЗ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.</w:t>
            </w:r>
            <w:proofErr w:type="gram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022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Комплектность: в одно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наборе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(на 17 зуб – 10шт) (на 27 зуб – 10шт) (на 37 зуб – 10шт) (на 47 зуб –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D13AB3" w:rsidRDefault="00D13AB3" w:rsidP="0008454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17/27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(-1</w:t>
            </w:r>
            <w:r w:rsidRPr="000630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), дистальное отклонение </w:t>
            </w:r>
            <w:r w:rsidRPr="000630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D13AB3" w:rsidRDefault="00D13AB3" w:rsidP="0008454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 37/47 зубы</w:t>
            </w:r>
            <w:r w:rsidRPr="0084429C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(-</w:t>
            </w:r>
            <w:r w:rsidRPr="000630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), дистальное отклонение (</w:t>
            </w:r>
            <w:r w:rsidRPr="000630E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</w:p>
          <w:p w:rsidR="00D13AB3" w:rsidRPr="00E94027" w:rsidRDefault="00D13AB3" w:rsidP="00084543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Упаковка: индивидуальная.                       </w:t>
            </w:r>
          </w:p>
        </w:tc>
        <w:tc>
          <w:tcPr>
            <w:tcW w:w="1257" w:type="dxa"/>
          </w:tcPr>
          <w:p w:rsidR="00D13AB3" w:rsidRPr="00E94027" w:rsidRDefault="00D13AB3" w:rsidP="00D13A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набор </w:t>
            </w:r>
          </w:p>
        </w:tc>
        <w:tc>
          <w:tcPr>
            <w:tcW w:w="1375" w:type="dxa"/>
          </w:tcPr>
          <w:p w:rsidR="00D13AB3" w:rsidRPr="00E94027" w:rsidRDefault="00D13AB3" w:rsidP="00D13AB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</w:p>
        </w:tc>
      </w:tr>
    </w:tbl>
    <w:tbl>
      <w:tblPr>
        <w:tblStyle w:val="1"/>
        <w:tblW w:w="14874" w:type="dxa"/>
        <w:tblLook w:val="04A0" w:firstRow="1" w:lastRow="0" w:firstColumn="1" w:lastColumn="0" w:noHBand="0" w:noVBand="1"/>
      </w:tblPr>
      <w:tblGrid>
        <w:gridCol w:w="576"/>
        <w:gridCol w:w="2185"/>
        <w:gridCol w:w="9257"/>
        <w:gridCol w:w="1029"/>
        <w:gridCol w:w="1827"/>
      </w:tblGrid>
      <w:tr w:rsidR="001E2894" w:rsidRPr="00CF1A2E" w:rsidTr="005B6B82">
        <w:trPr>
          <w:trHeight w:val="692"/>
        </w:trPr>
        <w:tc>
          <w:tcPr>
            <w:tcW w:w="578" w:type="dxa"/>
            <w:vMerge w:val="restart"/>
            <w:vAlign w:val="center"/>
          </w:tcPr>
          <w:p w:rsidR="001E2894" w:rsidRPr="00E94027" w:rsidRDefault="001E2894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94027">
              <w:rPr>
                <w:rFonts w:ascii="Times New Roman" w:hAnsi="Times New Roman"/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11608" w:type="dxa"/>
            <w:gridSpan w:val="2"/>
            <w:vAlign w:val="center"/>
          </w:tcPr>
          <w:p w:rsidR="001E2894" w:rsidRPr="001E2894" w:rsidRDefault="001E2894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 w:rsidRPr="00123C24">
              <w:rPr>
                <w:rFonts w:ascii="Times New Roman" w:hAnsi="Times New Roman"/>
                <w:sz w:val="24"/>
                <w:szCs w:val="21"/>
                <w:lang w:val="ru-RU"/>
              </w:rPr>
              <w:t>Ортодонтические</w:t>
            </w:r>
            <w:proofErr w:type="spellEnd"/>
            <w:r w:rsidRPr="00123C24">
              <w:rPr>
                <w:rFonts w:ascii="Times New Roman" w:hAnsi="Times New Roman"/>
                <w:sz w:val="24"/>
                <w:szCs w:val="21"/>
                <w:lang w:val="ru-RU"/>
              </w:rPr>
              <w:t xml:space="preserve"> дуги «</w:t>
            </w:r>
            <w:proofErr w:type="spellStart"/>
            <w:r w:rsidRPr="00123C24">
              <w:rPr>
                <w:rFonts w:ascii="Times New Roman" w:hAnsi="Times New Roman"/>
                <w:sz w:val="24"/>
                <w:szCs w:val="21"/>
              </w:rPr>
              <w:t>NexStep</w:t>
            </w:r>
            <w:proofErr w:type="spellEnd"/>
            <w:r w:rsidRPr="00123C24">
              <w:rPr>
                <w:rFonts w:ascii="Times New Roman" w:hAnsi="Times New Roman"/>
                <w:sz w:val="24"/>
                <w:szCs w:val="21"/>
                <w:lang w:val="ru-RU"/>
              </w:rPr>
              <w:t>»</w:t>
            </w:r>
          </w:p>
        </w:tc>
        <w:tc>
          <w:tcPr>
            <w:tcW w:w="850" w:type="dxa"/>
            <w:vMerge w:val="restart"/>
            <w:vAlign w:val="center"/>
          </w:tcPr>
          <w:p w:rsidR="001E2894" w:rsidRPr="00CF1A2E" w:rsidRDefault="001E2894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Кол-во в упаковке</w:t>
            </w:r>
          </w:p>
        </w:tc>
        <w:tc>
          <w:tcPr>
            <w:tcW w:w="1838" w:type="dxa"/>
            <w:vMerge w:val="restart"/>
            <w:vAlign w:val="center"/>
          </w:tcPr>
          <w:p w:rsidR="001E2894" w:rsidRPr="00CF1A2E" w:rsidRDefault="001E2894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Перечень размеров</w:t>
            </w:r>
          </w:p>
        </w:tc>
      </w:tr>
      <w:tr w:rsidR="001E2894" w:rsidRPr="00E94027" w:rsidTr="005B6B82">
        <w:tc>
          <w:tcPr>
            <w:tcW w:w="578" w:type="dxa"/>
            <w:vMerge/>
          </w:tcPr>
          <w:p w:rsidR="001E2894" w:rsidRPr="00E94027" w:rsidRDefault="001E2894" w:rsidP="001E289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85" w:type="dxa"/>
          </w:tcPr>
          <w:p w:rsidR="001E2894" w:rsidRPr="00D42EC0" w:rsidRDefault="001E2894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D42EC0">
              <w:rPr>
                <w:rFonts w:ascii="Times New Roman" w:hAnsi="Times New Roman"/>
                <w:sz w:val="21"/>
                <w:szCs w:val="21"/>
                <w:lang w:val="ru-RU"/>
              </w:rPr>
              <w:t>Наименование</w:t>
            </w:r>
          </w:p>
        </w:tc>
        <w:tc>
          <w:tcPr>
            <w:tcW w:w="9423" w:type="dxa"/>
          </w:tcPr>
          <w:p w:rsidR="001E2894" w:rsidRPr="00D42EC0" w:rsidRDefault="001E2894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 w:rsidRPr="00123C24">
              <w:rPr>
                <w:rFonts w:ascii="Times New Roman" w:hAnsi="Times New Roman"/>
                <w:sz w:val="24"/>
                <w:szCs w:val="21"/>
              </w:rPr>
              <w:t>Характеристики</w:t>
            </w:r>
            <w:proofErr w:type="spellEnd"/>
            <w:r w:rsidRPr="00123C24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proofErr w:type="spellStart"/>
            <w:r w:rsidRPr="00123C24">
              <w:rPr>
                <w:rFonts w:ascii="Times New Roman" w:hAnsi="Times New Roman"/>
                <w:sz w:val="24"/>
                <w:szCs w:val="21"/>
              </w:rPr>
              <w:t>товара</w:t>
            </w:r>
            <w:proofErr w:type="spellEnd"/>
          </w:p>
        </w:tc>
        <w:tc>
          <w:tcPr>
            <w:tcW w:w="850" w:type="dxa"/>
            <w:vMerge/>
          </w:tcPr>
          <w:p w:rsidR="001E2894" w:rsidRPr="00E94027" w:rsidRDefault="001E2894" w:rsidP="003F1458">
            <w:pPr>
              <w:pStyle w:val="a4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838" w:type="dxa"/>
            <w:vMerge/>
          </w:tcPr>
          <w:p w:rsidR="001E2894" w:rsidRPr="00E94027" w:rsidRDefault="001E2894" w:rsidP="003F1458">
            <w:pPr>
              <w:pStyle w:val="a4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1E2894" w:rsidRPr="00E94027" w:rsidTr="005B6B82">
        <w:trPr>
          <w:trHeight w:val="3593"/>
        </w:trPr>
        <w:tc>
          <w:tcPr>
            <w:tcW w:w="578" w:type="dxa"/>
          </w:tcPr>
          <w:p w:rsidR="001E2894" w:rsidRPr="00E94027" w:rsidRDefault="001E2894" w:rsidP="001E289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185" w:type="dxa"/>
          </w:tcPr>
          <w:p w:rsidR="001E2894" w:rsidRDefault="001E2894" w:rsidP="003F1458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Дуга </w:t>
            </w:r>
            <w:proofErr w:type="spellStart"/>
            <w:proofErr w:type="gramStart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ортодонтическая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 высокотехнологичная</w:t>
            </w:r>
            <w:proofErr w:type="gramEnd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никель-титановая с добавлением меди </w:t>
            </w:r>
          </w:p>
          <w:p w:rsidR="001E2894" w:rsidRDefault="001E2894" w:rsidP="003F1458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Со стопами</w:t>
            </w:r>
          </w:p>
          <w:p w:rsidR="001E2894" w:rsidRPr="00E94027" w:rsidRDefault="001E2894" w:rsidP="003F1458">
            <w:pPr>
              <w:pStyle w:val="a4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круглая</w:t>
            </w:r>
          </w:p>
        </w:tc>
        <w:tc>
          <w:tcPr>
            <w:tcW w:w="9423" w:type="dxa"/>
          </w:tcPr>
          <w:p w:rsidR="001E2894" w:rsidRPr="00E94027" w:rsidRDefault="001E2894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Высокотехнологичная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ортодонтическая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дуга</w:t>
            </w:r>
            <w:r w:rsidRPr="005561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CU</w:t>
            </w:r>
            <w:r w:rsidRPr="005561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NITI</w:t>
            </w:r>
            <w:r w:rsidRPr="005561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производится из никель-титанового сплава с добавлением меди. Суперэластичная дуга, за счет чего достигается значительно большая устойчивость к трансформациям, что особенно важно для начальных дуг, работающих в условиях значительных перегибов. Оптимальный уровень сил воздействия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брекетов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 зубы достигается за счёт особой температуры трансформации, которая составляет 25 градусов, что соответствует философии низкого трения и слабых сил. Полностью жесткость дуги реализуется при температуре ее трансформации и выше. При охлаждении дуги до температуры ниже точки трансформации, она становиться мягкой и пластичной. Дуги представлены в единой форме. Наличие двух предустановленных зажимных стопоров, фиксируемых на дуге впереди от скученности. Тем самым предотвращается смещение дуги вдоль зубного ряда из-за пониженного уровня трения в системе. Стопоры зажимают с помощью щипцов для прямоугольной проволоки. </w:t>
            </w:r>
          </w:p>
          <w:p w:rsidR="001E2894" w:rsidRPr="00E94027" w:rsidRDefault="001E2894" w:rsidP="003952F9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Дуга в индивидуальной упаковке.</w:t>
            </w:r>
          </w:p>
        </w:tc>
        <w:tc>
          <w:tcPr>
            <w:tcW w:w="850" w:type="dxa"/>
          </w:tcPr>
          <w:p w:rsidR="001E2894" w:rsidRDefault="001E2894" w:rsidP="003F1458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838" w:type="dxa"/>
          </w:tcPr>
          <w:p w:rsidR="001E2894" w:rsidRDefault="001E2894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F1A2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0.013″ </w:t>
            </w:r>
          </w:p>
          <w:p w:rsidR="001E2894" w:rsidRDefault="001E2894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F1A2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0.014″ </w:t>
            </w:r>
          </w:p>
          <w:p w:rsidR="001E2894" w:rsidRDefault="001E2894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F1A2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0.016″ </w:t>
            </w:r>
          </w:p>
          <w:p w:rsidR="001E2894" w:rsidRPr="00E94027" w:rsidRDefault="001E2894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F1A2E">
              <w:rPr>
                <w:rFonts w:ascii="Times New Roman" w:hAnsi="Times New Roman"/>
                <w:sz w:val="21"/>
                <w:szCs w:val="21"/>
                <w:lang w:val="ru-RU"/>
              </w:rPr>
              <w:t>0.018″</w:t>
            </w:r>
          </w:p>
        </w:tc>
      </w:tr>
      <w:tr w:rsidR="001E2894" w:rsidRPr="00E94027" w:rsidTr="005B6B82">
        <w:tc>
          <w:tcPr>
            <w:tcW w:w="578" w:type="dxa"/>
          </w:tcPr>
          <w:p w:rsidR="001E2894" w:rsidRPr="00E94027" w:rsidRDefault="001E2894" w:rsidP="001E289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85" w:type="dxa"/>
          </w:tcPr>
          <w:p w:rsidR="001E2894" w:rsidRDefault="001E2894" w:rsidP="003F1458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Дуга </w:t>
            </w: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ортодонтическая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высокотехнологичная никель-титановая с добавлением меди</w:t>
            </w:r>
          </w:p>
          <w:p w:rsidR="001E2894" w:rsidRDefault="001E2894" w:rsidP="003F1458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Со стопами</w:t>
            </w:r>
          </w:p>
          <w:p w:rsidR="001E2894" w:rsidRPr="00E94027" w:rsidRDefault="001E2894" w:rsidP="003F1458">
            <w:pPr>
              <w:pStyle w:val="a4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прямоугольная</w:t>
            </w:r>
          </w:p>
        </w:tc>
        <w:tc>
          <w:tcPr>
            <w:tcW w:w="9423" w:type="dxa"/>
          </w:tcPr>
          <w:p w:rsidR="003952F9" w:rsidRDefault="001E2894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Высокотехнологичная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ортодонтическая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дуга</w:t>
            </w:r>
            <w:r w:rsidRPr="005561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CU</w:t>
            </w:r>
            <w:r w:rsidRPr="005561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NITI</w:t>
            </w:r>
            <w:r w:rsidRPr="005561E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)</w:t>
            </w:r>
            <w:r w:rsidR="00AD2BB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производится из никель-титанового сплава с добавлением меди. Оптимальный уровень сил воздействия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брекетов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 зубы достигается за счёт особой температуры трансформации, которая составляет 30 градусов, что соответствует философии низкого трения и слабых сил. Полностью жесткость дуги реализуется при температуре ее трансформации и выше. При охлаждении дуги до температуры ниже точки трансформации, она становиться мягкой и пластичной. Ду</w:t>
            </w:r>
            <w:r w:rsidR="003952F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ги представлены в единой </w:t>
            </w:r>
            <w:proofErr w:type="spellStart"/>
            <w:proofErr w:type="gramStart"/>
            <w:r w:rsidR="003952F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форме.</w:t>
            </w: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Наличие</w:t>
            </w:r>
            <w:proofErr w:type="spellEnd"/>
            <w:proofErr w:type="gram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двух зажимных стопоров, фиксируемых на дуге впереди от скученности. Тем самым предотвращается смещение дуги вдоль зубного ряда из-за пониженного уровня трения в системе. Стопоры зажимают с помощью щипцов для прямоугольной проволоки. </w:t>
            </w:r>
          </w:p>
          <w:p w:rsidR="001E2894" w:rsidRPr="003952F9" w:rsidRDefault="001E2894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Дуга в индивидуальной упаковке.</w:t>
            </w:r>
          </w:p>
        </w:tc>
        <w:tc>
          <w:tcPr>
            <w:tcW w:w="850" w:type="dxa"/>
          </w:tcPr>
          <w:p w:rsidR="001E2894" w:rsidRDefault="001E2894" w:rsidP="003F1458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838" w:type="dxa"/>
          </w:tcPr>
          <w:p w:rsidR="001E2894" w:rsidRPr="00E94027" w:rsidRDefault="001E2894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F1A2E">
              <w:rPr>
                <w:rFonts w:ascii="Times New Roman" w:hAnsi="Times New Roman"/>
                <w:sz w:val="21"/>
                <w:szCs w:val="21"/>
                <w:lang w:val="ru-RU"/>
              </w:rPr>
              <w:t>0.014x0.025″ 0.016x0.025″ 0.018x0.025″</w:t>
            </w:r>
          </w:p>
        </w:tc>
      </w:tr>
      <w:tr w:rsidR="001E2894" w:rsidRPr="00E94027" w:rsidTr="005B6B82">
        <w:trPr>
          <w:trHeight w:val="3150"/>
        </w:trPr>
        <w:tc>
          <w:tcPr>
            <w:tcW w:w="578" w:type="dxa"/>
          </w:tcPr>
          <w:p w:rsidR="001E2894" w:rsidRPr="00E94027" w:rsidRDefault="001E2894" w:rsidP="003952F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185" w:type="dxa"/>
          </w:tcPr>
          <w:p w:rsidR="001E2894" w:rsidRDefault="001E2894" w:rsidP="003952F9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Дуга </w:t>
            </w: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ортодонтическая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титан-молибденовая прямоугольная</w:t>
            </w:r>
          </w:p>
          <w:p w:rsidR="001E2894" w:rsidRPr="00E94027" w:rsidRDefault="003952F9" w:rsidP="003952F9">
            <w:pPr>
              <w:pStyle w:val="a4"/>
              <w:rPr>
                <w:rFonts w:ascii="Times New Roman" w:eastAsiaTheme="minorHAnsi" w:hAnsi="Times New Roman"/>
                <w:bCs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Формы</w:t>
            </w:r>
            <w:r w:rsidRPr="003952F9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(</w:t>
            </w:r>
            <w:proofErr w:type="spellStart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Ovoid</w:t>
            </w:r>
            <w:proofErr w:type="spellEnd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и </w:t>
            </w:r>
            <w:proofErr w:type="spellStart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Natural</w:t>
            </w:r>
            <w:proofErr w:type="spellEnd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9423" w:type="dxa"/>
          </w:tcPr>
          <w:p w:rsidR="001E2894" w:rsidRPr="00E94027" w:rsidRDefault="001E2894" w:rsidP="003952F9">
            <w:pPr>
              <w:spacing w:after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Ортодонтическая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дуга производится из титана и молибдена (ТМА), относится к группе, так называемых, «жестких» дуг и является альтернативой дуг из нержавеющей стали, но значительно мягче последних. Жесткость сплава ТМА составляет 42% от жесткости стали. Обладает рядом преимуществ по сравнению со стальными дугами: не «устает», то есть практически не требует реактивации (нанесенных ранее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реверсионных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изгибов, коррекций по ширине и т.д.); меньшая жесткость позволяет мягче и эффективнее работать детализирующими изгибами первого, второго и третьего порядка (ТМА – дуга выбора для активной работы с </w:t>
            </w:r>
            <w:proofErr w:type="spellStart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торком</w:t>
            </w:r>
            <w:proofErr w:type="spellEnd"/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); в силу меньшей жесткости они более упругие. За счет ионной имплантации поверхность таких дуг меняет свои свойства: коэффициент трения таких дуг не больше, чем у дуг из нержавеющей стали, более высокая упругость. </w:t>
            </w:r>
          </w:p>
          <w:p w:rsidR="001E2894" w:rsidRPr="00E94027" w:rsidRDefault="001E2894" w:rsidP="003952F9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E9402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Дуга в индивидуальной упаковке.</w:t>
            </w:r>
          </w:p>
        </w:tc>
        <w:tc>
          <w:tcPr>
            <w:tcW w:w="850" w:type="dxa"/>
          </w:tcPr>
          <w:p w:rsidR="001E2894" w:rsidRDefault="001E2894" w:rsidP="003952F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838" w:type="dxa"/>
          </w:tcPr>
          <w:p w:rsidR="001E2894" w:rsidRDefault="001E2894" w:rsidP="003952F9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F1A2E">
              <w:rPr>
                <w:rFonts w:ascii="Times New Roman" w:hAnsi="Times New Roman"/>
                <w:sz w:val="21"/>
                <w:szCs w:val="21"/>
                <w:lang w:val="ru-RU"/>
              </w:rPr>
              <w:t>0.016x0.016″ 0.016x0.022″ 0.017x0.022″ 0.017x0.025″</w:t>
            </w:r>
          </w:p>
          <w:p w:rsidR="001E2894" w:rsidRDefault="001E2894" w:rsidP="003952F9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F1A2E">
              <w:rPr>
                <w:rFonts w:ascii="Times New Roman" w:hAnsi="Times New Roman"/>
                <w:sz w:val="21"/>
                <w:szCs w:val="21"/>
                <w:lang w:val="ru-RU"/>
              </w:rPr>
              <w:t>0.018x0.0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18</w:t>
            </w:r>
            <w:r w:rsidRPr="00CF1A2E">
              <w:rPr>
                <w:rFonts w:ascii="Times New Roman" w:hAnsi="Times New Roman"/>
                <w:sz w:val="21"/>
                <w:szCs w:val="21"/>
                <w:lang w:val="ru-RU"/>
              </w:rPr>
              <w:t>″ 0.018x0.025″</w:t>
            </w:r>
          </w:p>
          <w:p w:rsidR="001E2894" w:rsidRPr="00E94027" w:rsidRDefault="001E2894" w:rsidP="003952F9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CF1A2E">
              <w:rPr>
                <w:rFonts w:ascii="Times New Roman" w:hAnsi="Times New Roman"/>
                <w:sz w:val="21"/>
                <w:szCs w:val="21"/>
                <w:lang w:val="ru-RU"/>
              </w:rPr>
              <w:t>0.019x0.025″</w:t>
            </w:r>
          </w:p>
        </w:tc>
      </w:tr>
      <w:tr w:rsidR="003952F9" w:rsidRPr="009E18F6" w:rsidTr="005B6B82">
        <w:tc>
          <w:tcPr>
            <w:tcW w:w="578" w:type="dxa"/>
          </w:tcPr>
          <w:p w:rsidR="003952F9" w:rsidRPr="00E94027" w:rsidRDefault="003952F9" w:rsidP="003952F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185" w:type="dxa"/>
          </w:tcPr>
          <w:p w:rsidR="003952F9" w:rsidRPr="009E18F6" w:rsidRDefault="003952F9" w:rsidP="003952F9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Дуга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ортод</w:t>
            </w:r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отническая</w:t>
            </w:r>
            <w:proofErr w:type="spellEnd"/>
          </w:p>
          <w:p w:rsidR="003952F9" w:rsidRDefault="003952F9" w:rsidP="003952F9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proofErr w:type="spellStart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Нитиноловая</w:t>
            </w:r>
            <w:proofErr w:type="spellEnd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термоактивная</w:t>
            </w:r>
            <w:proofErr w:type="spellEnd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круглая</w:t>
            </w:r>
          </w:p>
          <w:p w:rsidR="003952F9" w:rsidRPr="00F44E67" w:rsidRDefault="003952F9" w:rsidP="003952F9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Формы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(</w:t>
            </w:r>
            <w:proofErr w:type="spellStart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Ovoid</w:t>
            </w:r>
            <w:proofErr w:type="spellEnd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и </w:t>
            </w:r>
            <w:proofErr w:type="spellStart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Natural</w:t>
            </w:r>
            <w:proofErr w:type="spellEnd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9423" w:type="dxa"/>
          </w:tcPr>
          <w:p w:rsidR="003952F9" w:rsidRDefault="003952F9" w:rsidP="003952F9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proofErr w:type="spellStart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Нитиноловая</w:t>
            </w:r>
            <w:proofErr w:type="spellEnd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термоактивная</w:t>
            </w:r>
            <w:proofErr w:type="spellEnd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ортодонтическая</w:t>
            </w:r>
            <w:proofErr w:type="spellEnd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дуга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ru-RU"/>
              </w:rPr>
              <w:t xml:space="preserve"> </w:t>
            </w:r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производится из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сплава никеля и титана.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ru-RU"/>
              </w:rPr>
              <w:t xml:space="preserve"> </w:t>
            </w:r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При комнатной температуре </w:t>
            </w:r>
            <w:proofErr w:type="spellStart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термоактивные</w:t>
            </w:r>
            <w:proofErr w:type="spellEnd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нитиноловые</w:t>
            </w:r>
            <w:proofErr w:type="spellEnd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дуги достаточно мягкие. Дуга начинает работать при установки ее в полости рта. Температура активации может задаваться различная от 25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до 37 до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градусов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цельсия</w:t>
            </w:r>
            <w:proofErr w:type="spellEnd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(активации на результат лечения влияния не оказывает). Охлаждение дуги позволяет сильно деформировать ее при необходимости. Развивают слабые и постоянные силы на протяжении всего </w:t>
            </w:r>
            <w:proofErr w:type="spellStart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ортодонтического</w:t>
            </w:r>
            <w:proofErr w:type="spellEnd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лечения. </w:t>
            </w:r>
          </w:p>
          <w:p w:rsidR="003952F9" w:rsidRPr="00E94027" w:rsidRDefault="003952F9" w:rsidP="003952F9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</w:rPr>
              <w:t>Дуга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 </w:t>
            </w: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индивидуальной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</w:rPr>
              <w:t>упаковке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50" w:type="dxa"/>
          </w:tcPr>
          <w:p w:rsidR="003952F9" w:rsidRDefault="003952F9" w:rsidP="003952F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838" w:type="dxa"/>
          </w:tcPr>
          <w:p w:rsidR="003952F9" w:rsidRDefault="003952F9" w:rsidP="003952F9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9E18F6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0.012″ </w:t>
            </w:r>
          </w:p>
          <w:p w:rsidR="003952F9" w:rsidRDefault="003952F9" w:rsidP="003952F9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9E18F6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0.014″ </w:t>
            </w:r>
          </w:p>
          <w:p w:rsidR="003952F9" w:rsidRDefault="003952F9" w:rsidP="003952F9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9E18F6">
              <w:rPr>
                <w:rFonts w:ascii="Times New Roman" w:hAnsi="Times New Roman"/>
                <w:sz w:val="21"/>
                <w:szCs w:val="21"/>
                <w:lang w:val="ru-RU"/>
              </w:rPr>
              <w:t>0.016″</w:t>
            </w:r>
          </w:p>
          <w:p w:rsidR="003952F9" w:rsidRPr="00093333" w:rsidRDefault="003952F9" w:rsidP="003952F9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9E18F6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0.018″</w:t>
            </w:r>
          </w:p>
        </w:tc>
      </w:tr>
      <w:tr w:rsidR="003952F9" w:rsidRPr="00093333" w:rsidTr="005B6B82">
        <w:trPr>
          <w:trHeight w:val="418"/>
        </w:trPr>
        <w:tc>
          <w:tcPr>
            <w:tcW w:w="578" w:type="dxa"/>
          </w:tcPr>
          <w:p w:rsidR="003952F9" w:rsidRPr="00E94027" w:rsidRDefault="003952F9" w:rsidP="003952F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185" w:type="dxa"/>
          </w:tcPr>
          <w:p w:rsidR="003952F9" w:rsidRPr="009E18F6" w:rsidRDefault="003952F9" w:rsidP="003952F9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Дуга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ортод</w:t>
            </w:r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отническая</w:t>
            </w:r>
            <w:proofErr w:type="spellEnd"/>
          </w:p>
          <w:p w:rsidR="003952F9" w:rsidRDefault="003952F9" w:rsidP="003952F9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proofErr w:type="spellStart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Нитиноловая</w:t>
            </w:r>
            <w:proofErr w:type="spellEnd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термоактивная</w:t>
            </w:r>
            <w:proofErr w:type="spellEnd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прямоугольная</w:t>
            </w:r>
          </w:p>
          <w:p w:rsidR="003952F9" w:rsidRPr="00093333" w:rsidRDefault="003952F9" w:rsidP="003952F9">
            <w:pPr>
              <w:pStyle w:val="a4"/>
              <w:rPr>
                <w:rFonts w:ascii="Arial" w:hAnsi="Arial" w:cs="Arial"/>
                <w:color w:val="997431"/>
                <w:sz w:val="54"/>
                <w:szCs w:val="5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Формы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(</w:t>
            </w:r>
            <w:proofErr w:type="spellStart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Ovoid</w:t>
            </w:r>
            <w:proofErr w:type="spellEnd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и </w:t>
            </w:r>
            <w:proofErr w:type="spellStart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Natural</w:t>
            </w:r>
            <w:proofErr w:type="spellEnd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9423" w:type="dxa"/>
          </w:tcPr>
          <w:p w:rsidR="003952F9" w:rsidRDefault="003952F9" w:rsidP="003952F9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proofErr w:type="spellStart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Нитиноловая</w:t>
            </w:r>
            <w:proofErr w:type="spellEnd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термоактивная</w:t>
            </w:r>
            <w:proofErr w:type="spellEnd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ортодонтическая</w:t>
            </w:r>
            <w:proofErr w:type="spellEnd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дуга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ru-RU"/>
              </w:rPr>
              <w:t xml:space="preserve"> </w:t>
            </w:r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производится из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сплава никеля и титана.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lang w:val="ru-RU"/>
              </w:rPr>
              <w:t xml:space="preserve"> </w:t>
            </w:r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При комнатной температуре </w:t>
            </w:r>
            <w:proofErr w:type="spellStart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термоактивные</w:t>
            </w:r>
            <w:proofErr w:type="spellEnd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нитиноловые</w:t>
            </w:r>
            <w:proofErr w:type="spellEnd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дуги достаточно мягкие. Дуга начинает работать при установки ее в полости рта. Температура активации может задаваться различная от 25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до 37 до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градусов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цельсия</w:t>
            </w:r>
            <w:proofErr w:type="spellEnd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(активации на результат лечения влияния не оказывает). Охлаждение дуги позволяет сильно деформировать ее при необходимости. Развивают слабые и постоянные силы на протяжении всего </w:t>
            </w:r>
            <w:proofErr w:type="spellStart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ортодонтического</w:t>
            </w:r>
            <w:proofErr w:type="spellEnd"/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лечения. </w:t>
            </w:r>
          </w:p>
          <w:p w:rsidR="003952F9" w:rsidRPr="00E94027" w:rsidRDefault="003952F9" w:rsidP="003952F9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</w:rPr>
              <w:t>Дуга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 </w:t>
            </w: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индивидуальной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</w:rPr>
              <w:t>упаковке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50" w:type="dxa"/>
          </w:tcPr>
          <w:p w:rsidR="003952F9" w:rsidRDefault="003952F9" w:rsidP="003952F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838" w:type="dxa"/>
          </w:tcPr>
          <w:p w:rsidR="003952F9" w:rsidRPr="009E18F6" w:rsidRDefault="005B6B82" w:rsidP="005B6B82">
            <w:pPr>
              <w:jc w:val="center"/>
            </w:pPr>
            <w:r w:rsidRPr="0005647A">
              <w:rPr>
                <w:rFonts w:ascii="Times New Roman" w:hAnsi="Times New Roman"/>
                <w:sz w:val="21"/>
                <w:szCs w:val="21"/>
              </w:rPr>
              <w:t>0.014x0.025″ 0.016x0.016″ 0.016x0.022″ 0.016x0.025″ 0.017x0.022″ 0.017x0.025″ 0.018x0.018″ 0.018x0.022″ 0.018x0.025″ 0.019x0.025″</w:t>
            </w:r>
          </w:p>
        </w:tc>
      </w:tr>
      <w:tr w:rsidR="001E2894" w:rsidRPr="0005647A" w:rsidTr="005B6B82">
        <w:trPr>
          <w:trHeight w:val="361"/>
        </w:trPr>
        <w:tc>
          <w:tcPr>
            <w:tcW w:w="578" w:type="dxa"/>
          </w:tcPr>
          <w:p w:rsidR="001E2894" w:rsidRPr="00E94027" w:rsidRDefault="001E2894" w:rsidP="001E289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185" w:type="dxa"/>
          </w:tcPr>
          <w:p w:rsidR="001E2894" w:rsidRPr="009E18F6" w:rsidRDefault="001E2894" w:rsidP="003F1458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Дуга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ортод</w:t>
            </w:r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отническая</w:t>
            </w:r>
            <w:proofErr w:type="spellEnd"/>
          </w:p>
          <w:p w:rsidR="001E2894" w:rsidRDefault="001E2894" w:rsidP="003F1458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proofErr w:type="spellStart"/>
            <w:r w:rsidRPr="0005647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1"/>
                <w:szCs w:val="21"/>
              </w:rPr>
              <w:t>Н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1"/>
                <w:szCs w:val="21"/>
              </w:rPr>
              <w:t>итиноловая</w:t>
            </w:r>
            <w:proofErr w:type="spellEnd"/>
          </w:p>
          <w:p w:rsidR="001E2894" w:rsidRPr="0005647A" w:rsidRDefault="001E2894" w:rsidP="003F1458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1"/>
                <w:szCs w:val="21"/>
              </w:rPr>
              <w:t>суперэластичная</w:t>
            </w:r>
          </w:p>
          <w:p w:rsidR="001E2894" w:rsidRDefault="001E2894" w:rsidP="003F1458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круглая</w:t>
            </w:r>
          </w:p>
          <w:p w:rsidR="001E2894" w:rsidRPr="00752E37" w:rsidRDefault="003952F9" w:rsidP="003F1458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Формы</w:t>
            </w:r>
            <w:r w:rsidRPr="00D13AB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(</w:t>
            </w:r>
            <w:proofErr w:type="spellStart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Ovoid</w:t>
            </w:r>
            <w:proofErr w:type="spellEnd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и </w:t>
            </w:r>
            <w:proofErr w:type="spellStart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Natural</w:t>
            </w:r>
            <w:proofErr w:type="spellEnd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9423" w:type="dxa"/>
          </w:tcPr>
          <w:p w:rsidR="001E2894" w:rsidRDefault="001E2894" w:rsidP="003F1458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proofErr w:type="spellStart"/>
            <w:r w:rsidRPr="0005647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1"/>
                <w:szCs w:val="21"/>
              </w:rPr>
              <w:t>Нитиноловая</w:t>
            </w:r>
            <w:proofErr w:type="spellEnd"/>
            <w:r w:rsidRPr="0005647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1"/>
                <w:szCs w:val="21"/>
              </w:rPr>
              <w:t>суперэластичная</w:t>
            </w:r>
            <w:r w:rsidRPr="0005647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5647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1"/>
                <w:szCs w:val="21"/>
              </w:rPr>
              <w:t>ортодонтическая</w:t>
            </w:r>
            <w:proofErr w:type="spellEnd"/>
            <w:r w:rsidRPr="0005647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1"/>
                <w:szCs w:val="21"/>
              </w:rPr>
              <w:t xml:space="preserve"> дуга производится из сплава никеля и титана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1"/>
                <w:szCs w:val="21"/>
              </w:rPr>
              <w:t>.</w:t>
            </w:r>
            <w:r w:rsidRPr="0005647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1"/>
                <w:szCs w:val="21"/>
              </w:rPr>
              <w:t xml:space="preserve"> Создают незначительные силы, которые остаются неизменными на протяжении всего периода лечения. Легкая установка, даже при большой скученности. Устойчивость к деформациям. Ожидаемый результат лечения и уменьшение дискомфорта для пациента.</w:t>
            </w:r>
          </w:p>
          <w:p w:rsidR="001E2894" w:rsidRPr="00F649EA" w:rsidRDefault="001E2894" w:rsidP="003F1458">
            <w:r w:rsidRPr="00E94027">
              <w:rPr>
                <w:rFonts w:ascii="Times New Roman" w:hAnsi="Times New Roman"/>
                <w:color w:val="000000"/>
                <w:sz w:val="21"/>
                <w:szCs w:val="21"/>
              </w:rPr>
              <w:t>Дуга в индивидуальной упаковке.</w:t>
            </w:r>
          </w:p>
        </w:tc>
        <w:tc>
          <w:tcPr>
            <w:tcW w:w="850" w:type="dxa"/>
          </w:tcPr>
          <w:p w:rsidR="001E2894" w:rsidRDefault="003952F9" w:rsidP="00123C2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E2894">
              <w:rPr>
                <w:rFonts w:ascii="Times New Roman" w:hAnsi="Times New Roman" w:cs="Times New Roman"/>
                <w:sz w:val="21"/>
                <w:szCs w:val="21"/>
              </w:rPr>
              <w:t xml:space="preserve"> шт.</w:t>
            </w:r>
          </w:p>
        </w:tc>
        <w:tc>
          <w:tcPr>
            <w:tcW w:w="1838" w:type="dxa"/>
          </w:tcPr>
          <w:p w:rsidR="001E2894" w:rsidRDefault="001E2894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5647A">
              <w:rPr>
                <w:rFonts w:ascii="Times New Roman" w:hAnsi="Times New Roman"/>
                <w:sz w:val="21"/>
                <w:szCs w:val="21"/>
                <w:lang w:val="ru-RU"/>
              </w:rPr>
              <w:t>0.012″</w:t>
            </w:r>
          </w:p>
          <w:p w:rsidR="001E2894" w:rsidRDefault="001E2894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5647A">
              <w:rPr>
                <w:rFonts w:ascii="Times New Roman" w:hAnsi="Times New Roman"/>
                <w:sz w:val="21"/>
                <w:szCs w:val="21"/>
                <w:lang w:val="ru-RU"/>
              </w:rPr>
              <w:t>0.014″</w:t>
            </w:r>
          </w:p>
          <w:p w:rsidR="001E2894" w:rsidRDefault="001E2894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5647A">
              <w:rPr>
                <w:rFonts w:ascii="Times New Roman" w:hAnsi="Times New Roman"/>
                <w:sz w:val="21"/>
                <w:szCs w:val="21"/>
                <w:lang w:val="ru-RU"/>
              </w:rPr>
              <w:t>0.016″</w:t>
            </w:r>
          </w:p>
          <w:p w:rsidR="001E2894" w:rsidRDefault="001E2894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5647A">
              <w:rPr>
                <w:rFonts w:ascii="Times New Roman" w:hAnsi="Times New Roman"/>
                <w:sz w:val="21"/>
                <w:szCs w:val="21"/>
                <w:lang w:val="ru-RU"/>
              </w:rPr>
              <w:t>0.018″</w:t>
            </w:r>
          </w:p>
          <w:p w:rsidR="001E2894" w:rsidRPr="0005647A" w:rsidRDefault="001E2894" w:rsidP="003F1458">
            <w:pPr>
              <w:jc w:val="center"/>
            </w:pPr>
          </w:p>
        </w:tc>
      </w:tr>
      <w:tr w:rsidR="001E2894" w:rsidRPr="00093333" w:rsidTr="005B6B82">
        <w:trPr>
          <w:trHeight w:val="4138"/>
        </w:trPr>
        <w:tc>
          <w:tcPr>
            <w:tcW w:w="578" w:type="dxa"/>
          </w:tcPr>
          <w:p w:rsidR="001E2894" w:rsidRPr="00E94027" w:rsidRDefault="001E2894" w:rsidP="001E289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185" w:type="dxa"/>
          </w:tcPr>
          <w:p w:rsidR="001E2894" w:rsidRPr="009E18F6" w:rsidRDefault="001E2894" w:rsidP="003F1458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Дуга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ортод</w:t>
            </w:r>
            <w:r w:rsidRPr="009E18F6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отническая</w:t>
            </w:r>
            <w:proofErr w:type="spellEnd"/>
          </w:p>
          <w:p w:rsidR="001E2894" w:rsidRDefault="001E2894" w:rsidP="003F1458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proofErr w:type="spellStart"/>
            <w:r w:rsidRPr="0005647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1"/>
                <w:szCs w:val="21"/>
              </w:rPr>
              <w:t>Н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1"/>
                <w:szCs w:val="21"/>
              </w:rPr>
              <w:t>итиноловая</w:t>
            </w:r>
            <w:proofErr w:type="spellEnd"/>
          </w:p>
          <w:p w:rsidR="001E2894" w:rsidRPr="0005647A" w:rsidRDefault="001E2894" w:rsidP="003F1458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1"/>
                <w:szCs w:val="21"/>
              </w:rPr>
              <w:t>суперэластичная</w:t>
            </w:r>
          </w:p>
          <w:p w:rsidR="001E2894" w:rsidRDefault="001E2894" w:rsidP="003F1458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прямоугольная</w:t>
            </w:r>
          </w:p>
          <w:p w:rsidR="001E2894" w:rsidRPr="00752E37" w:rsidRDefault="003952F9" w:rsidP="003F1458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Формы</w:t>
            </w:r>
            <w:r w:rsidRPr="005B6B82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(</w:t>
            </w:r>
            <w:proofErr w:type="spellStart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Ovoid</w:t>
            </w:r>
            <w:proofErr w:type="spellEnd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и </w:t>
            </w:r>
            <w:proofErr w:type="spellStart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Natural</w:t>
            </w:r>
            <w:proofErr w:type="spellEnd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9423" w:type="dxa"/>
          </w:tcPr>
          <w:p w:rsidR="001E2894" w:rsidRDefault="001E2894" w:rsidP="003F1458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proofErr w:type="spellStart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Нитиноловая</w:t>
            </w:r>
            <w:proofErr w:type="spellEnd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суперэластичная </w:t>
            </w:r>
            <w:proofErr w:type="spellStart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ортодонтическая</w:t>
            </w:r>
            <w:proofErr w:type="spellEnd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дуга производится из сплава никеля и титана. Создают незначительные силы, которые остаются неизменными на протяжении всего периода лечения. Легкая установка, даже при большой скученности. Устойчивость к деформациям. Ожидаемый результат лечения и уменьшение дискомфорта для пациента.</w:t>
            </w:r>
          </w:p>
          <w:p w:rsidR="001E2894" w:rsidRPr="00E94027" w:rsidRDefault="001E2894" w:rsidP="003F1458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</w:rPr>
              <w:t>Дуга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 </w:t>
            </w: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индивидуальной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</w:rPr>
              <w:t>упаковке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850" w:type="dxa"/>
          </w:tcPr>
          <w:p w:rsidR="001E2894" w:rsidRDefault="003952F9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E2894">
              <w:rPr>
                <w:rFonts w:ascii="Times New Roman" w:hAnsi="Times New Roman" w:cs="Times New Roman"/>
                <w:sz w:val="21"/>
                <w:szCs w:val="21"/>
              </w:rPr>
              <w:t xml:space="preserve"> шт.</w:t>
            </w:r>
          </w:p>
        </w:tc>
        <w:tc>
          <w:tcPr>
            <w:tcW w:w="1838" w:type="dxa"/>
          </w:tcPr>
          <w:p w:rsidR="001E2894" w:rsidRPr="00093333" w:rsidRDefault="001E2894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5647A">
              <w:rPr>
                <w:rFonts w:ascii="Times New Roman" w:hAnsi="Times New Roman"/>
                <w:sz w:val="21"/>
                <w:szCs w:val="21"/>
                <w:lang w:val="ru-RU"/>
              </w:rPr>
              <w:t>0.014x0.025″ 0.016x0.016″ 0.016x0.022″ 0.016x0.025″ 0.017x0.022″ 0.017x0.025″ 0.018x0.018″ 0.018x0.022″ 0.018x0.025″ 0.019x0.025″</w:t>
            </w:r>
          </w:p>
        </w:tc>
      </w:tr>
      <w:tr w:rsidR="001E2894" w:rsidRPr="00093333" w:rsidTr="005B6B82">
        <w:trPr>
          <w:trHeight w:val="1731"/>
        </w:trPr>
        <w:tc>
          <w:tcPr>
            <w:tcW w:w="578" w:type="dxa"/>
          </w:tcPr>
          <w:p w:rsidR="001E2894" w:rsidRPr="00E94027" w:rsidRDefault="001E2894" w:rsidP="001E289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185" w:type="dxa"/>
          </w:tcPr>
          <w:p w:rsidR="001E2894" w:rsidRDefault="001E2894" w:rsidP="003F1458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Дуга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ортодонтическая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стальная </w:t>
            </w:r>
          </w:p>
          <w:p w:rsidR="001E2894" w:rsidRDefault="001E2894" w:rsidP="003F1458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круглая</w:t>
            </w:r>
          </w:p>
          <w:p w:rsidR="001E2894" w:rsidRPr="00752E37" w:rsidRDefault="003952F9" w:rsidP="003F1458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Формы</w:t>
            </w:r>
            <w:r w:rsidRPr="00D13AB3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: </w:t>
            </w:r>
            <w:r w:rsidR="001E2894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(</w:t>
            </w:r>
            <w:proofErr w:type="spellStart"/>
            <w:r w:rsidR="001E2894"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Ovoid</w:t>
            </w:r>
            <w:proofErr w:type="spellEnd"/>
            <w:r w:rsidR="001E2894"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 w:rsidR="001E2894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и </w:t>
            </w:r>
            <w:proofErr w:type="spellStart"/>
            <w:r w:rsidR="001E2894"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Natural</w:t>
            </w:r>
            <w:proofErr w:type="spellEnd"/>
            <w:r w:rsidR="001E2894"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9423" w:type="dxa"/>
          </w:tcPr>
          <w:p w:rsidR="001E2894" w:rsidRPr="00F649EA" w:rsidRDefault="001E2894" w:rsidP="003952F9">
            <w:pPr>
              <w:pStyle w:val="a4"/>
              <w:rPr>
                <w:rFonts w:ascii="Graphik" w:hAnsi="Graphik"/>
                <w:shd w:val="clear" w:color="auto" w:fill="FFFFFF"/>
                <w:lang w:val="ru-RU"/>
              </w:rPr>
            </w:pPr>
            <w:r w:rsidRPr="00F649EA">
              <w:rPr>
                <w:rFonts w:ascii="Graphik" w:hAnsi="Graphik"/>
                <w:shd w:val="clear" w:color="auto" w:fill="FFFFFF"/>
                <w:lang w:val="ru-RU"/>
              </w:rPr>
              <w:t>Стальная дуга о</w:t>
            </w:r>
            <w:r>
              <w:rPr>
                <w:rFonts w:ascii="Graphik" w:hAnsi="Graphik"/>
                <w:shd w:val="clear" w:color="auto" w:fill="FFFFFF"/>
                <w:lang w:val="ru-RU"/>
              </w:rPr>
              <w:t>блада</w:t>
            </w:r>
            <w:r w:rsidRPr="00F649EA">
              <w:rPr>
                <w:rFonts w:ascii="Graphik" w:hAnsi="Graphik"/>
                <w:shd w:val="clear" w:color="auto" w:fill="FFFFFF"/>
                <w:lang w:val="ru-RU"/>
              </w:rPr>
              <w:t xml:space="preserve">ет самой высокой жесткостью из </w:t>
            </w:r>
            <w:proofErr w:type="spellStart"/>
            <w:r w:rsidRPr="00F649EA">
              <w:rPr>
                <w:rFonts w:ascii="Graphik" w:hAnsi="Graphik"/>
                <w:shd w:val="clear" w:color="auto" w:fill="FFFFFF"/>
                <w:lang w:val="ru-RU"/>
              </w:rPr>
              <w:t>ортодонтических</w:t>
            </w:r>
            <w:proofErr w:type="spellEnd"/>
            <w:r w:rsidRPr="00F649EA">
              <w:rPr>
                <w:rFonts w:ascii="Graphik" w:hAnsi="Graphik"/>
                <w:shd w:val="clear" w:color="auto" w:fill="FFFFFF"/>
                <w:lang w:val="ru-RU"/>
              </w:rPr>
              <w:t xml:space="preserve"> сплавов. Основное применение находят в ситуациях, когда нужна высокая стабильность дуги в вертикальном и </w:t>
            </w:r>
            <w:proofErr w:type="spellStart"/>
            <w:r w:rsidRPr="00F649EA">
              <w:rPr>
                <w:rFonts w:ascii="Graphik" w:hAnsi="Graphik"/>
                <w:shd w:val="clear" w:color="auto" w:fill="FFFFFF"/>
                <w:lang w:val="ru-RU"/>
              </w:rPr>
              <w:t>трансверзальном</w:t>
            </w:r>
            <w:proofErr w:type="spellEnd"/>
            <w:r w:rsidRPr="00F649EA">
              <w:rPr>
                <w:rFonts w:ascii="Graphik" w:hAnsi="Graphik"/>
                <w:shd w:val="clear" w:color="auto" w:fill="FFFFFF"/>
                <w:lang w:val="ru-RU"/>
              </w:rPr>
              <w:t xml:space="preserve"> направлениях.</w:t>
            </w:r>
            <w:r w:rsidRPr="00F649EA">
              <w:rPr>
                <w:rFonts w:ascii="Graphik" w:hAnsi="Graphik"/>
                <w:shd w:val="clear" w:color="auto" w:fill="FFFFFF"/>
                <w:lang w:val="ru-RU"/>
              </w:rPr>
              <w:br/>
              <w:t>Это, как правило, этапы закрытия пространств от удаления зубов, коррекции формы и соотношения зубных рядов во всех плоскостях и т. д. Дуга в индивидуальной упаковке.</w:t>
            </w:r>
          </w:p>
        </w:tc>
        <w:tc>
          <w:tcPr>
            <w:tcW w:w="850" w:type="dxa"/>
          </w:tcPr>
          <w:p w:rsidR="001E2894" w:rsidRDefault="003952F9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E2894">
              <w:rPr>
                <w:rFonts w:ascii="Times New Roman" w:hAnsi="Times New Roman" w:cs="Times New Roman"/>
                <w:sz w:val="21"/>
                <w:szCs w:val="21"/>
              </w:rPr>
              <w:t xml:space="preserve"> шт.</w:t>
            </w:r>
          </w:p>
        </w:tc>
        <w:tc>
          <w:tcPr>
            <w:tcW w:w="1838" w:type="dxa"/>
          </w:tcPr>
          <w:p w:rsidR="003952F9" w:rsidRDefault="001E2894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794CFC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0.014″ </w:t>
            </w:r>
          </w:p>
          <w:p w:rsidR="003952F9" w:rsidRDefault="001E2894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794CFC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0.016″ </w:t>
            </w:r>
          </w:p>
          <w:p w:rsidR="003952F9" w:rsidRDefault="001E2894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794CFC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0.018″ </w:t>
            </w:r>
          </w:p>
          <w:p w:rsidR="001E2894" w:rsidRPr="00093333" w:rsidRDefault="001E2894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794CFC">
              <w:rPr>
                <w:rFonts w:ascii="Times New Roman" w:hAnsi="Times New Roman"/>
                <w:sz w:val="21"/>
                <w:szCs w:val="21"/>
                <w:lang w:val="ru-RU"/>
              </w:rPr>
              <w:t>0.020″</w:t>
            </w:r>
          </w:p>
        </w:tc>
      </w:tr>
      <w:tr w:rsidR="001E2894" w:rsidRPr="00093333" w:rsidTr="005B6B82">
        <w:tc>
          <w:tcPr>
            <w:tcW w:w="578" w:type="dxa"/>
          </w:tcPr>
          <w:p w:rsidR="001E2894" w:rsidRPr="00E94027" w:rsidRDefault="001E2894" w:rsidP="001E2894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185" w:type="dxa"/>
          </w:tcPr>
          <w:p w:rsidR="001E2894" w:rsidRDefault="001E2894" w:rsidP="003F1458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Дуга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ортодонтическая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стальная </w:t>
            </w:r>
          </w:p>
          <w:p w:rsidR="001E2894" w:rsidRDefault="001E2894" w:rsidP="003F1458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прямоугольная</w:t>
            </w:r>
          </w:p>
          <w:p w:rsidR="001E2894" w:rsidRPr="00752E37" w:rsidRDefault="003952F9" w:rsidP="003F1458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Формы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(</w:t>
            </w:r>
            <w:proofErr w:type="spellStart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Ovoid</w:t>
            </w:r>
            <w:proofErr w:type="spellEnd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и </w:t>
            </w:r>
            <w:proofErr w:type="spellStart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Natural</w:t>
            </w:r>
            <w:proofErr w:type="spellEnd"/>
            <w:r w:rsidRPr="0005647A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)</w:t>
            </w:r>
          </w:p>
        </w:tc>
        <w:tc>
          <w:tcPr>
            <w:tcW w:w="9423" w:type="dxa"/>
          </w:tcPr>
          <w:p w:rsidR="001E2894" w:rsidRPr="00E94027" w:rsidRDefault="001E2894" w:rsidP="003952F9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r w:rsidRPr="00F649EA">
              <w:rPr>
                <w:rFonts w:ascii="Graphik" w:hAnsi="Graphik"/>
                <w:shd w:val="clear" w:color="auto" w:fill="FFFFFF"/>
                <w:lang w:val="ru-RU"/>
              </w:rPr>
              <w:t>Стальная дуга о</w:t>
            </w:r>
            <w:r>
              <w:rPr>
                <w:rFonts w:ascii="Graphik" w:hAnsi="Graphik"/>
                <w:shd w:val="clear" w:color="auto" w:fill="FFFFFF"/>
                <w:lang w:val="ru-RU"/>
              </w:rPr>
              <w:t>блада</w:t>
            </w:r>
            <w:r w:rsidRPr="00F649EA">
              <w:rPr>
                <w:rFonts w:ascii="Graphik" w:hAnsi="Graphik"/>
                <w:shd w:val="clear" w:color="auto" w:fill="FFFFFF"/>
                <w:lang w:val="ru-RU"/>
              </w:rPr>
              <w:t xml:space="preserve">ет самой высокой жесткостью из </w:t>
            </w:r>
            <w:proofErr w:type="spellStart"/>
            <w:r w:rsidRPr="00F649EA">
              <w:rPr>
                <w:rFonts w:ascii="Graphik" w:hAnsi="Graphik"/>
                <w:shd w:val="clear" w:color="auto" w:fill="FFFFFF"/>
                <w:lang w:val="ru-RU"/>
              </w:rPr>
              <w:t>ортодонтических</w:t>
            </w:r>
            <w:proofErr w:type="spellEnd"/>
            <w:r w:rsidRPr="00F649EA">
              <w:rPr>
                <w:rFonts w:ascii="Graphik" w:hAnsi="Graphik"/>
                <w:shd w:val="clear" w:color="auto" w:fill="FFFFFF"/>
                <w:lang w:val="ru-RU"/>
              </w:rPr>
              <w:t xml:space="preserve"> сплавов. Основное применение находят в ситуациях, когда нужна высокая стабильность дуги в вертикальном и </w:t>
            </w:r>
            <w:proofErr w:type="spellStart"/>
            <w:r w:rsidRPr="00F649EA">
              <w:rPr>
                <w:rFonts w:ascii="Graphik" w:hAnsi="Graphik"/>
                <w:shd w:val="clear" w:color="auto" w:fill="FFFFFF"/>
                <w:lang w:val="ru-RU"/>
              </w:rPr>
              <w:t>трансверзальном</w:t>
            </w:r>
            <w:proofErr w:type="spellEnd"/>
            <w:r w:rsidRPr="00F649EA">
              <w:rPr>
                <w:rFonts w:ascii="Graphik" w:hAnsi="Graphik"/>
                <w:shd w:val="clear" w:color="auto" w:fill="FFFFFF"/>
                <w:lang w:val="ru-RU"/>
              </w:rPr>
              <w:t xml:space="preserve"> направлениях.</w:t>
            </w:r>
            <w:r w:rsidRPr="00F649EA">
              <w:rPr>
                <w:rFonts w:ascii="Graphik" w:hAnsi="Graphik"/>
                <w:shd w:val="clear" w:color="auto" w:fill="FFFFFF"/>
                <w:lang w:val="ru-RU"/>
              </w:rPr>
              <w:br/>
              <w:t>Это, как правило, этапы закрытия пространств от удаления зубов, коррекции формы и соотношения зубных рядов во всех плоскостях и т. д. Дуга в индивидуальной упаковке.</w:t>
            </w:r>
          </w:p>
        </w:tc>
        <w:tc>
          <w:tcPr>
            <w:tcW w:w="850" w:type="dxa"/>
          </w:tcPr>
          <w:p w:rsidR="001E2894" w:rsidRDefault="003952F9" w:rsidP="003F145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E2894">
              <w:rPr>
                <w:rFonts w:ascii="Times New Roman" w:hAnsi="Times New Roman" w:cs="Times New Roman"/>
                <w:sz w:val="21"/>
                <w:szCs w:val="21"/>
              </w:rPr>
              <w:t xml:space="preserve"> шт.</w:t>
            </w:r>
          </w:p>
        </w:tc>
        <w:tc>
          <w:tcPr>
            <w:tcW w:w="1838" w:type="dxa"/>
          </w:tcPr>
          <w:p w:rsidR="001E2894" w:rsidRPr="00093333" w:rsidRDefault="001E2894" w:rsidP="003F1458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794CFC">
              <w:rPr>
                <w:rFonts w:ascii="Times New Roman" w:hAnsi="Times New Roman"/>
                <w:sz w:val="21"/>
                <w:szCs w:val="21"/>
                <w:lang w:val="ru-RU"/>
              </w:rPr>
              <w:t>0.014x0.025″ 0.016x0.016″ 0.016x0.022″ 0.016x0.025″ 0.017x0.022″ 0.017x0.025″ 0.018x0.018″ 0.018x0.022″ 0.018x0.025″ 0.019x0.025″ 0.020x0.020″ 0.021x0.025″</w:t>
            </w:r>
          </w:p>
        </w:tc>
      </w:tr>
      <w:tr w:rsidR="003952F9" w:rsidRPr="00093333" w:rsidTr="005B6B82">
        <w:tc>
          <w:tcPr>
            <w:tcW w:w="578" w:type="dxa"/>
          </w:tcPr>
          <w:p w:rsidR="003952F9" w:rsidRPr="00E94027" w:rsidRDefault="003952F9" w:rsidP="003952F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185" w:type="dxa"/>
          </w:tcPr>
          <w:p w:rsidR="003952F9" w:rsidRDefault="003952F9" w:rsidP="003952F9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52E3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Дуга </w:t>
            </w:r>
            <w:proofErr w:type="spellStart"/>
            <w:r w:rsidRPr="00752E3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ортодонтическая</w:t>
            </w:r>
            <w:proofErr w:type="spellEnd"/>
            <w:r w:rsidRPr="00752E3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52E3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реверсионная</w:t>
            </w:r>
            <w:proofErr w:type="spellEnd"/>
            <w:r w:rsidRPr="00752E3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</w:p>
          <w:p w:rsidR="003952F9" w:rsidRPr="004000BE" w:rsidRDefault="003952F9" w:rsidP="003952F9">
            <w:pPr>
              <w:pStyle w:val="a4"/>
              <w:rPr>
                <w:rFonts w:ascii="Times New Roman" w:eastAsiaTheme="minorHAnsi" w:hAnsi="Times New Roman"/>
                <w:bCs/>
                <w:sz w:val="21"/>
                <w:szCs w:val="21"/>
                <w:lang w:val="ru-RU"/>
              </w:rPr>
            </w:pPr>
            <w:r>
              <w:rPr>
                <w:rFonts w:ascii="Times New Roman" w:eastAsiaTheme="minorHAnsi" w:hAnsi="Times New Roman"/>
                <w:bCs/>
                <w:sz w:val="21"/>
                <w:szCs w:val="21"/>
                <w:lang w:val="ru-RU"/>
              </w:rPr>
              <w:t>круглая</w:t>
            </w:r>
          </w:p>
        </w:tc>
        <w:tc>
          <w:tcPr>
            <w:tcW w:w="9423" w:type="dxa"/>
          </w:tcPr>
          <w:p w:rsidR="003952F9" w:rsidRPr="00E94027" w:rsidRDefault="003952F9" w:rsidP="003952F9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Реверсионная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ортодонтическая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дуга производится из сплава никеля и титана. В переднем участке (в области резцов) заводским способом нанесен </w:t>
            </w: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торковый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изгиб в 20 градусов. Также в заводских условиях нанесен </w:t>
            </w: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реверсионный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изгиб по кривой </w:t>
            </w: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Шпее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. Предназначена только для верхней челюсти. Применяется в клинических ситуациях, когда резцам верхней челюсти необходим дополнительный </w:t>
            </w: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торк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, для ускорения лечения, а также при необходимости коррекции по кривой </w:t>
            </w: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Шпее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на верхней челюсти (экструзия </w:t>
            </w: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премоляров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, интрузия резцов). Необходимо подбирать более подходящую по размерам дугу, измеряя гибкой линейкой расстояние от контактного пункта между боковым резцом и клыком с одной стороны до аналогичной точки с противоположной стороны вдоль проволочной дуги. На дугу нанесены три линейные метки с правой стороны пациента. </w:t>
            </w:r>
          </w:p>
          <w:p w:rsidR="003952F9" w:rsidRPr="00E94027" w:rsidRDefault="003952F9" w:rsidP="003952F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4027">
              <w:rPr>
                <w:rFonts w:ascii="Times New Roman" w:hAnsi="Times New Roman"/>
                <w:color w:val="000000"/>
                <w:sz w:val="21"/>
                <w:szCs w:val="21"/>
              </w:rPr>
              <w:t>Дуга в индивидуальной упаковке.</w:t>
            </w:r>
          </w:p>
        </w:tc>
        <w:tc>
          <w:tcPr>
            <w:tcW w:w="850" w:type="dxa"/>
          </w:tcPr>
          <w:p w:rsidR="003952F9" w:rsidRDefault="003952F9" w:rsidP="003952F9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838" w:type="dxa"/>
          </w:tcPr>
          <w:p w:rsidR="003952F9" w:rsidRDefault="003952F9" w:rsidP="003952F9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93333">
              <w:rPr>
                <w:rFonts w:ascii="Times New Roman" w:hAnsi="Times New Roman"/>
                <w:sz w:val="21"/>
                <w:szCs w:val="21"/>
                <w:lang w:val="ru-RU"/>
              </w:rPr>
              <w:t>0.014″</w:t>
            </w:r>
          </w:p>
          <w:p w:rsidR="003952F9" w:rsidRDefault="003952F9" w:rsidP="003952F9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93333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0.016″ </w:t>
            </w:r>
          </w:p>
          <w:p w:rsidR="003952F9" w:rsidRPr="00E94027" w:rsidRDefault="003952F9" w:rsidP="003952F9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093333">
              <w:rPr>
                <w:rFonts w:ascii="Times New Roman" w:hAnsi="Times New Roman"/>
                <w:sz w:val="21"/>
                <w:szCs w:val="21"/>
                <w:lang w:val="ru-RU"/>
              </w:rPr>
              <w:t>0.018″</w:t>
            </w:r>
          </w:p>
        </w:tc>
      </w:tr>
      <w:tr w:rsidR="003952F9" w:rsidRPr="00093333" w:rsidTr="005B6B82">
        <w:trPr>
          <w:trHeight w:val="58"/>
        </w:trPr>
        <w:tc>
          <w:tcPr>
            <w:tcW w:w="578" w:type="dxa"/>
          </w:tcPr>
          <w:p w:rsidR="003952F9" w:rsidRPr="00E94027" w:rsidRDefault="003952F9" w:rsidP="003952F9">
            <w:pPr>
              <w:pStyle w:val="a4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185" w:type="dxa"/>
          </w:tcPr>
          <w:p w:rsidR="003952F9" w:rsidRPr="00752E37" w:rsidRDefault="003952F9" w:rsidP="003952F9">
            <w:pPr>
              <w:pStyle w:val="a4"/>
              <w:rPr>
                <w:rFonts w:ascii="Times New Roman" w:eastAsiaTheme="minorHAnsi" w:hAnsi="Times New Roman"/>
                <w:bCs/>
                <w:sz w:val="21"/>
                <w:szCs w:val="21"/>
                <w:lang w:val="ru-RU"/>
              </w:rPr>
            </w:pPr>
            <w:r w:rsidRPr="00752E3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Дуга </w:t>
            </w:r>
            <w:proofErr w:type="spellStart"/>
            <w:r w:rsidRPr="00752E3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ортодонтическая</w:t>
            </w:r>
            <w:proofErr w:type="spellEnd"/>
            <w:r w:rsidRPr="00752E3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52E3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реверсионная</w:t>
            </w:r>
            <w:proofErr w:type="spellEnd"/>
            <w:r w:rsidRPr="00752E3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прямоугольная</w:t>
            </w:r>
          </w:p>
        </w:tc>
        <w:tc>
          <w:tcPr>
            <w:tcW w:w="9423" w:type="dxa"/>
          </w:tcPr>
          <w:p w:rsidR="003952F9" w:rsidRPr="00E94027" w:rsidRDefault="003952F9" w:rsidP="003952F9">
            <w:pPr>
              <w:pStyle w:val="a4"/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</w:pP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Реверсионная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ортодонтическая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дуга производится из сплава никеля и титана. В переднем участке (в области резцов) заводским способом нанесен </w:t>
            </w: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торковый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изгиб в 20 градусов. Также в заводских условиях нанесен </w:t>
            </w: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реверсионный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изгиб по кривой </w:t>
            </w: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Шпее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. Предназначена только для верхней челюсти. Применяется в клинических ситуациях, когда резцам верхней челюсти необходим дополнительный </w:t>
            </w: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торк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, для ускорения лечения, а также при необходимости коррекции по кривой </w:t>
            </w: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Шпее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 на верхней челюсти (экструзия </w:t>
            </w:r>
            <w:proofErr w:type="spellStart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>премоляров</w:t>
            </w:r>
            <w:proofErr w:type="spellEnd"/>
            <w:r w:rsidRPr="00E94027">
              <w:rPr>
                <w:rFonts w:ascii="Times New Roman" w:hAnsi="Times New Roman"/>
                <w:color w:val="000000"/>
                <w:sz w:val="21"/>
                <w:szCs w:val="21"/>
                <w:lang w:val="ru-RU"/>
              </w:rPr>
              <w:t xml:space="preserve">, интрузия резцов). Необходимо подбирать более подходящую по размерам дугу, измеряя гибкой линейкой расстояние от контактного пункта между боковым резцом и клыком с одной стороны до аналогичной точки с противоположной стороны вдоль проволочной дуги. На дугу нанесены три линейные метки с правой стороны пациента. </w:t>
            </w:r>
          </w:p>
          <w:p w:rsidR="003952F9" w:rsidRPr="00E94027" w:rsidRDefault="003952F9" w:rsidP="003952F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4027">
              <w:rPr>
                <w:rFonts w:ascii="Times New Roman" w:hAnsi="Times New Roman"/>
                <w:color w:val="000000"/>
                <w:sz w:val="21"/>
                <w:szCs w:val="21"/>
              </w:rPr>
              <w:t>Дуга в индивидуальной упаковке.</w:t>
            </w:r>
          </w:p>
        </w:tc>
        <w:tc>
          <w:tcPr>
            <w:tcW w:w="850" w:type="dxa"/>
          </w:tcPr>
          <w:p w:rsidR="003952F9" w:rsidRDefault="003952F9" w:rsidP="003952F9">
            <w:pPr>
              <w:jc w:val="center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шт.</w:t>
            </w:r>
          </w:p>
        </w:tc>
        <w:tc>
          <w:tcPr>
            <w:tcW w:w="1838" w:type="dxa"/>
          </w:tcPr>
          <w:p w:rsidR="003952F9" w:rsidRPr="00E94027" w:rsidRDefault="003952F9" w:rsidP="003952F9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464B2B">
              <w:rPr>
                <w:rFonts w:ascii="Times New Roman" w:hAnsi="Times New Roman"/>
                <w:sz w:val="21"/>
                <w:szCs w:val="21"/>
                <w:lang w:val="ru-RU"/>
              </w:rPr>
              <w:t>0.016x0.016″ 0.016x0.022″  0.017x0.022″ 0.017x0.025″  0.018x0.022″ 0.018x0.025″</w:t>
            </w:r>
          </w:p>
        </w:tc>
      </w:tr>
    </w:tbl>
    <w:p w:rsidR="005F45B9" w:rsidRPr="005F45B9" w:rsidRDefault="005F45B9" w:rsidP="00123C24">
      <w:pPr>
        <w:rPr>
          <w:sz w:val="28"/>
          <w:szCs w:val="28"/>
        </w:rPr>
      </w:pPr>
    </w:p>
    <w:sectPr w:rsidR="005F45B9" w:rsidRPr="005F45B9" w:rsidSect="0008454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raphik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A4AFF"/>
    <w:multiLevelType w:val="hybridMultilevel"/>
    <w:tmpl w:val="BA4ECD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B9"/>
    <w:rsid w:val="00084543"/>
    <w:rsid w:val="00123C24"/>
    <w:rsid w:val="001E2894"/>
    <w:rsid w:val="00282D48"/>
    <w:rsid w:val="003549EE"/>
    <w:rsid w:val="003952F9"/>
    <w:rsid w:val="003E7F77"/>
    <w:rsid w:val="003F1458"/>
    <w:rsid w:val="005B6B82"/>
    <w:rsid w:val="005F45B9"/>
    <w:rsid w:val="00A960A5"/>
    <w:rsid w:val="00AD2BB1"/>
    <w:rsid w:val="00D13AB3"/>
    <w:rsid w:val="00D7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242C"/>
  <w15:chartTrackingRefBased/>
  <w15:docId w15:val="{55F93032-5A6F-4FB8-9D4A-A4C50C94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B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1E28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4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45B9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F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5F45B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3549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3549EE"/>
    <w:rPr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E2894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1">
    <w:name w:val="Сетка таблицы1"/>
    <w:basedOn w:val="a1"/>
    <w:next w:val="a3"/>
    <w:uiPriority w:val="59"/>
    <w:rsid w:val="001E2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01455-0F8D-4BF3-871C-A89C1BC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</Pages>
  <Words>4242</Words>
  <Characters>24180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Имплант Инжиниринг</dc:creator>
  <cp:keywords/>
  <dc:description/>
  <cp:lastModifiedBy>Имплант Инжиниринг</cp:lastModifiedBy>
  <cp:revision>8</cp:revision>
  <dcterms:created xsi:type="dcterms:W3CDTF">2024-12-02T07:06:00Z</dcterms:created>
  <dcterms:modified xsi:type="dcterms:W3CDTF">2025-03-10T12:09:00Z</dcterms:modified>
</cp:coreProperties>
</file>